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429D2" w14:textId="77777777" w:rsidR="00551C9F" w:rsidRPr="00CD6977" w:rsidRDefault="00551C9F" w:rsidP="007F5F32">
      <w:pPr>
        <w:spacing w:after="0" w:line="360" w:lineRule="auto"/>
        <w:rPr>
          <w:rFonts w:ascii="The Group HEAD Light" w:hAnsi="The Group HEAD Light" w:cs="Arial"/>
          <w:b/>
          <w:szCs w:val="26"/>
        </w:rPr>
      </w:pPr>
      <w:r>
        <w:rPr>
          <w:rFonts w:ascii="The Group HEAD Light" w:hAnsi="The Group HEAD Light" w:cs="Arial"/>
          <w:b/>
          <w:szCs w:val="26"/>
        </w:rPr>
        <w:t xml:space="preserve">FOR </w:t>
      </w:r>
      <w:r w:rsidRPr="00CD6977">
        <w:rPr>
          <w:rFonts w:ascii="The Group HEAD Light" w:hAnsi="The Group HEAD Light" w:cs="Arial"/>
          <w:b/>
          <w:szCs w:val="26"/>
        </w:rPr>
        <w:t xml:space="preserve">IMMEDIATE RELEASE </w:t>
      </w:r>
    </w:p>
    <w:p w14:paraId="2E2548BD" w14:textId="77777777" w:rsidR="00551C9F" w:rsidRPr="00CD6977" w:rsidRDefault="00551C9F" w:rsidP="007F5F32">
      <w:pPr>
        <w:spacing w:after="0" w:line="360" w:lineRule="auto"/>
        <w:rPr>
          <w:rFonts w:ascii="The Group HEAD Light" w:hAnsi="The Group HEAD Light" w:cs="Arial"/>
          <w:b/>
          <w:szCs w:val="26"/>
        </w:rPr>
      </w:pPr>
    </w:p>
    <w:p w14:paraId="67644044" w14:textId="02759E28" w:rsidR="00551C9F" w:rsidRDefault="00042CAD" w:rsidP="007F5F32">
      <w:pPr>
        <w:spacing w:after="0" w:line="360" w:lineRule="auto"/>
        <w:rPr>
          <w:rFonts w:ascii="The Group HEAD Light" w:hAnsi="The Group HEAD Light" w:cs="Arial"/>
          <w:b/>
          <w:szCs w:val="26"/>
        </w:rPr>
      </w:pPr>
      <w:r>
        <w:rPr>
          <w:rFonts w:ascii="The Group HEAD Light" w:hAnsi="The Group HEAD Light" w:cs="Arial"/>
          <w:b/>
          <w:szCs w:val="26"/>
        </w:rPr>
        <w:t>20</w:t>
      </w:r>
      <w:r w:rsidR="00E01F6C">
        <w:rPr>
          <w:rFonts w:ascii="The Group HEAD Light" w:hAnsi="The Group HEAD Light" w:cs="Arial"/>
          <w:b/>
          <w:szCs w:val="26"/>
        </w:rPr>
        <w:t xml:space="preserve"> </w:t>
      </w:r>
      <w:r w:rsidR="0025127D">
        <w:rPr>
          <w:rFonts w:ascii="The Group HEAD Light" w:hAnsi="The Group HEAD Light" w:cs="Arial"/>
          <w:b/>
          <w:szCs w:val="26"/>
        </w:rPr>
        <w:t>October</w:t>
      </w:r>
      <w:r w:rsidR="00551C9F">
        <w:rPr>
          <w:rFonts w:ascii="The Group HEAD Light" w:hAnsi="The Group HEAD Light" w:cs="Arial"/>
          <w:b/>
          <w:szCs w:val="26"/>
        </w:rPr>
        <w:t xml:space="preserve"> </w:t>
      </w:r>
      <w:r w:rsidR="00551C9F" w:rsidRPr="00D7610E">
        <w:rPr>
          <w:rFonts w:ascii="The Group HEAD Light" w:hAnsi="The Group HEAD Light" w:cs="Arial"/>
          <w:b/>
          <w:szCs w:val="26"/>
        </w:rPr>
        <w:t>202</w:t>
      </w:r>
      <w:r w:rsidR="00551C9F">
        <w:rPr>
          <w:rFonts w:ascii="The Group HEAD Light" w:hAnsi="The Group HEAD Light" w:cs="Arial"/>
          <w:b/>
          <w:szCs w:val="26"/>
        </w:rPr>
        <w:t>6</w:t>
      </w:r>
    </w:p>
    <w:p w14:paraId="0C026718" w14:textId="77777777" w:rsidR="00551C9F" w:rsidRPr="00D7610E" w:rsidRDefault="00551C9F" w:rsidP="007F5F32">
      <w:pPr>
        <w:spacing w:after="0" w:line="360" w:lineRule="auto"/>
        <w:rPr>
          <w:rFonts w:ascii="The Group HEAD Light" w:hAnsi="The Group HEAD Light" w:cs="Arial"/>
          <w:b/>
          <w:szCs w:val="26"/>
        </w:rPr>
      </w:pPr>
    </w:p>
    <w:p w14:paraId="5339B6E5" w14:textId="2BF99A81" w:rsidR="00551C9F" w:rsidRPr="008A4C23" w:rsidRDefault="00F3256A" w:rsidP="001A191A">
      <w:pPr>
        <w:spacing w:after="160" w:line="360" w:lineRule="auto"/>
        <w:rPr>
          <w:rFonts w:ascii="The Group HEAD Light" w:hAnsi="The Group HEAD Light" w:cs="Arial"/>
          <w:b/>
          <w:szCs w:val="26"/>
        </w:rPr>
      </w:pPr>
      <w:r>
        <w:rPr>
          <w:rFonts w:ascii="The Group HEAD Light" w:hAnsi="The Group HEAD Light" w:cs="Arial"/>
          <w:b/>
          <w:szCs w:val="26"/>
        </w:rPr>
        <w:t>Volkswagen</w:t>
      </w:r>
      <w:r w:rsidRPr="001A191A">
        <w:rPr>
          <w:rFonts w:ascii="The Group HEAD Light" w:hAnsi="The Group HEAD Light" w:cs="Arial"/>
          <w:b/>
          <w:szCs w:val="26"/>
        </w:rPr>
        <w:t xml:space="preserve"> </w:t>
      </w:r>
      <w:r w:rsidR="0085608C">
        <w:rPr>
          <w:rFonts w:ascii="The Group HEAD Light" w:hAnsi="The Group HEAD Light" w:cs="Arial"/>
          <w:b/>
          <w:szCs w:val="26"/>
        </w:rPr>
        <w:t>e</w:t>
      </w:r>
      <w:r w:rsidR="001A191A" w:rsidRPr="001A191A">
        <w:rPr>
          <w:rFonts w:ascii="The Group HEAD Light" w:hAnsi="The Group HEAD Light" w:cs="Arial"/>
          <w:b/>
          <w:szCs w:val="26"/>
        </w:rPr>
        <w:t xml:space="preserve">xtends </w:t>
      </w:r>
      <w:r w:rsidR="0085608C">
        <w:rPr>
          <w:rFonts w:ascii="The Group HEAD Light" w:hAnsi="The Group HEAD Light" w:cs="Arial"/>
          <w:b/>
          <w:szCs w:val="26"/>
        </w:rPr>
        <w:t>v</w:t>
      </w:r>
      <w:r w:rsidR="001A191A" w:rsidRPr="001A191A">
        <w:rPr>
          <w:rFonts w:ascii="The Group HEAD Light" w:hAnsi="The Group HEAD Light" w:cs="Arial"/>
          <w:b/>
          <w:szCs w:val="26"/>
        </w:rPr>
        <w:t xml:space="preserve">ehicle </w:t>
      </w:r>
      <w:r w:rsidR="0085608C">
        <w:rPr>
          <w:rFonts w:ascii="The Group HEAD Light" w:hAnsi="The Group HEAD Light" w:cs="Arial"/>
          <w:b/>
          <w:szCs w:val="26"/>
        </w:rPr>
        <w:t>s</w:t>
      </w:r>
      <w:r w:rsidR="001A191A" w:rsidRPr="001A191A">
        <w:rPr>
          <w:rFonts w:ascii="The Group HEAD Light" w:hAnsi="The Group HEAD Light" w:cs="Arial"/>
          <w:b/>
          <w:szCs w:val="26"/>
        </w:rPr>
        <w:t xml:space="preserve">upport to </w:t>
      </w:r>
      <w:r w:rsidR="005A1884">
        <w:rPr>
          <w:rFonts w:ascii="The Group HEAD Light" w:hAnsi="The Group HEAD Light" w:cs="Arial"/>
          <w:b/>
          <w:szCs w:val="26"/>
        </w:rPr>
        <w:t>early childhood development centres</w:t>
      </w:r>
      <w:r w:rsidR="001A191A" w:rsidRPr="001A191A">
        <w:rPr>
          <w:rFonts w:ascii="The Group HEAD Light" w:hAnsi="The Group HEAD Light" w:cs="Arial"/>
          <w:b/>
          <w:szCs w:val="26"/>
        </w:rPr>
        <w:t xml:space="preserve"> </w:t>
      </w:r>
    </w:p>
    <w:p w14:paraId="2157A54D" w14:textId="592A6D90" w:rsidR="00654769" w:rsidRPr="00654769" w:rsidRDefault="00D276FB" w:rsidP="000E3665">
      <w:pPr>
        <w:pStyle w:val="ListParagraph"/>
        <w:numPr>
          <w:ilvl w:val="0"/>
          <w:numId w:val="9"/>
        </w:numPr>
        <w:spacing w:line="360" w:lineRule="auto"/>
        <w:rPr>
          <w:rFonts w:ascii="The Group HEAD Light" w:hAnsi="The Group HEAD Light" w:cs="Arial"/>
          <w:bCs/>
          <w:sz w:val="16"/>
          <w:szCs w:val="16"/>
        </w:rPr>
      </w:pPr>
      <w:r>
        <w:rPr>
          <w:rFonts w:ascii="The Group HEAD Light" w:hAnsi="The Group HEAD Light" w:cs="Arial"/>
          <w:bCs/>
          <w:szCs w:val="26"/>
        </w:rPr>
        <w:t xml:space="preserve">The partnership </w:t>
      </w:r>
      <w:r w:rsidR="0022438D" w:rsidRPr="0022438D">
        <w:rPr>
          <w:rFonts w:ascii="The Group HEAD Light" w:hAnsi="The Group HEAD Light"/>
        </w:rPr>
        <w:t>improves</w:t>
      </w:r>
      <w:r>
        <w:rPr>
          <w:rFonts w:ascii="The Group HEAD Light" w:hAnsi="The Group HEAD Light" w:cs="Arial"/>
          <w:bCs/>
          <w:szCs w:val="26"/>
        </w:rPr>
        <w:t xml:space="preserve"> mobility </w:t>
      </w:r>
      <w:r w:rsidR="0022438D" w:rsidRPr="0022438D">
        <w:rPr>
          <w:rFonts w:ascii="The Group HEAD Light" w:hAnsi="The Group HEAD Light"/>
        </w:rPr>
        <w:t>and helps essential</w:t>
      </w:r>
      <w:r>
        <w:rPr>
          <w:rFonts w:ascii="The Group HEAD Light" w:hAnsi="The Group HEAD Light" w:cs="Arial"/>
          <w:bCs/>
          <w:szCs w:val="26"/>
        </w:rPr>
        <w:t xml:space="preserve"> resources reach </w:t>
      </w:r>
      <w:r w:rsidR="005A1884">
        <w:rPr>
          <w:rFonts w:ascii="The Group HEAD Light" w:hAnsi="The Group HEAD Light" w:cs="Arial"/>
          <w:bCs/>
          <w:szCs w:val="26"/>
        </w:rPr>
        <w:t xml:space="preserve">children in </w:t>
      </w:r>
      <w:r>
        <w:rPr>
          <w:rFonts w:ascii="The Group HEAD Light" w:hAnsi="The Group HEAD Light" w:cs="Arial"/>
          <w:bCs/>
          <w:szCs w:val="26"/>
        </w:rPr>
        <w:t>marginalised communities</w:t>
      </w:r>
    </w:p>
    <w:p w14:paraId="56719EC4" w14:textId="3B01B138" w:rsidR="00551C9F" w:rsidRDefault="0067354D" w:rsidP="007F5F32">
      <w:pPr>
        <w:pStyle w:val="ListParagraph"/>
        <w:numPr>
          <w:ilvl w:val="0"/>
          <w:numId w:val="9"/>
        </w:numPr>
        <w:spacing w:after="0" w:line="360" w:lineRule="auto"/>
        <w:rPr>
          <w:rFonts w:ascii="The Group HEAD Light" w:hAnsi="The Group HEAD Light" w:cs="Arial"/>
          <w:bCs/>
          <w:szCs w:val="26"/>
        </w:rPr>
      </w:pPr>
      <w:r>
        <w:rPr>
          <w:rFonts w:ascii="The Group HEAD Light" w:hAnsi="The Group HEAD Light" w:cs="Arial"/>
          <w:bCs/>
          <w:szCs w:val="26"/>
        </w:rPr>
        <w:t>Over</w:t>
      </w:r>
      <w:r w:rsidR="001A191A">
        <w:rPr>
          <w:rFonts w:ascii="The Group HEAD Light" w:hAnsi="The Group HEAD Light" w:cs="Arial"/>
          <w:bCs/>
          <w:szCs w:val="26"/>
        </w:rPr>
        <w:t xml:space="preserve"> </w:t>
      </w:r>
      <w:r w:rsidR="005F1F3D">
        <w:rPr>
          <w:rFonts w:ascii="The Group HEAD Light" w:hAnsi="The Group HEAD Light" w:cs="Arial"/>
          <w:bCs/>
          <w:szCs w:val="26"/>
        </w:rPr>
        <w:t>1,2 million</w:t>
      </w:r>
      <w:r w:rsidR="001A191A">
        <w:rPr>
          <w:rFonts w:ascii="The Group HEAD Light" w:hAnsi="The Group HEAD Light" w:cs="Arial"/>
          <w:bCs/>
          <w:szCs w:val="26"/>
        </w:rPr>
        <w:t xml:space="preserve"> children </w:t>
      </w:r>
      <w:r w:rsidR="005F1F3D">
        <w:rPr>
          <w:rFonts w:ascii="The Group HEAD Light" w:hAnsi="The Group HEAD Light" w:cs="Arial"/>
          <w:bCs/>
          <w:szCs w:val="26"/>
        </w:rPr>
        <w:t xml:space="preserve">have </w:t>
      </w:r>
      <w:r>
        <w:rPr>
          <w:rFonts w:ascii="The Group HEAD Light" w:hAnsi="The Group HEAD Light" w:cs="Arial"/>
          <w:bCs/>
          <w:szCs w:val="26"/>
        </w:rPr>
        <w:t>benefi</w:t>
      </w:r>
      <w:r w:rsidR="005F1F3D">
        <w:rPr>
          <w:rFonts w:ascii="The Group HEAD Light" w:hAnsi="The Group HEAD Light" w:cs="Arial"/>
          <w:bCs/>
          <w:szCs w:val="26"/>
        </w:rPr>
        <w:t>ted</w:t>
      </w:r>
      <w:r w:rsidR="001A191A">
        <w:rPr>
          <w:rFonts w:ascii="The Group HEAD Light" w:hAnsi="The Group HEAD Light" w:cs="Arial"/>
          <w:bCs/>
          <w:szCs w:val="26"/>
        </w:rPr>
        <w:t xml:space="preserve"> from VWGA</w:t>
      </w:r>
      <w:r w:rsidR="00A52996">
        <w:rPr>
          <w:rFonts w:ascii="The Group HEAD Light" w:hAnsi="The Group HEAD Light" w:cs="Arial"/>
          <w:bCs/>
          <w:szCs w:val="26"/>
        </w:rPr>
        <w:t>’</w:t>
      </w:r>
      <w:r w:rsidR="00D80578">
        <w:rPr>
          <w:rFonts w:ascii="The Group HEAD Light" w:hAnsi="The Group HEAD Light" w:cs="Arial"/>
          <w:bCs/>
          <w:szCs w:val="26"/>
        </w:rPr>
        <w:t>s</w:t>
      </w:r>
      <w:r w:rsidR="001A191A">
        <w:rPr>
          <w:rFonts w:ascii="The Group HEAD Light" w:hAnsi="The Group HEAD Light" w:cs="Arial"/>
          <w:bCs/>
          <w:szCs w:val="26"/>
        </w:rPr>
        <w:t xml:space="preserve"> partnership with various </w:t>
      </w:r>
      <w:r w:rsidR="00D80578">
        <w:rPr>
          <w:rFonts w:ascii="The Group HEAD Light" w:hAnsi="The Group HEAD Light" w:cs="Arial"/>
          <w:bCs/>
          <w:szCs w:val="26"/>
        </w:rPr>
        <w:t>E</w:t>
      </w:r>
      <w:r w:rsidR="0022424F">
        <w:rPr>
          <w:rFonts w:ascii="The Group HEAD Light" w:hAnsi="The Group HEAD Light" w:cs="Arial"/>
          <w:bCs/>
          <w:szCs w:val="26"/>
        </w:rPr>
        <w:t xml:space="preserve">arly </w:t>
      </w:r>
      <w:r w:rsidR="00D80578">
        <w:rPr>
          <w:rFonts w:ascii="The Group HEAD Light" w:hAnsi="The Group HEAD Light" w:cs="Arial"/>
          <w:bCs/>
          <w:szCs w:val="26"/>
        </w:rPr>
        <w:t>C</w:t>
      </w:r>
      <w:r w:rsidR="0022424F">
        <w:rPr>
          <w:rFonts w:ascii="The Group HEAD Light" w:hAnsi="The Group HEAD Light" w:cs="Arial"/>
          <w:bCs/>
          <w:szCs w:val="26"/>
        </w:rPr>
        <w:t xml:space="preserve">hildhood </w:t>
      </w:r>
      <w:r w:rsidR="00D80578">
        <w:rPr>
          <w:rFonts w:ascii="The Group HEAD Light" w:hAnsi="The Group HEAD Light" w:cs="Arial"/>
          <w:bCs/>
          <w:szCs w:val="26"/>
        </w:rPr>
        <w:t>D</w:t>
      </w:r>
      <w:r w:rsidR="0022424F">
        <w:rPr>
          <w:rFonts w:ascii="The Group HEAD Light" w:hAnsi="The Group HEAD Light" w:cs="Arial"/>
          <w:bCs/>
          <w:szCs w:val="26"/>
        </w:rPr>
        <w:t>evelopment centres</w:t>
      </w:r>
    </w:p>
    <w:p w14:paraId="3D840D09" w14:textId="77777777" w:rsidR="008348EA" w:rsidRPr="008348EA" w:rsidRDefault="008348EA" w:rsidP="007F5F32">
      <w:pPr>
        <w:pStyle w:val="ListParagraph"/>
        <w:spacing w:after="0" w:line="360" w:lineRule="auto"/>
        <w:rPr>
          <w:rFonts w:ascii="The Group HEAD Light" w:hAnsi="The Group HEAD Light" w:cs="Arial"/>
          <w:bCs/>
          <w:szCs w:val="26"/>
        </w:rPr>
      </w:pPr>
    </w:p>
    <w:p w14:paraId="412F111E" w14:textId="5A098021" w:rsidR="00654769" w:rsidRPr="00C61981" w:rsidRDefault="006F7682">
      <w:pPr>
        <w:spacing w:line="360" w:lineRule="auto"/>
        <w:rPr>
          <w:rFonts w:ascii="The Group HEAD Light" w:hAnsi="The Group HEAD Light" w:cs="Arial"/>
          <w:bCs/>
        </w:rPr>
      </w:pPr>
      <w:r w:rsidRPr="003B2DBB">
        <w:rPr>
          <w:rFonts w:ascii="The Group HEAD Light" w:hAnsi="The Group HEAD Light" w:cs="Arial"/>
          <w:bCs/>
        </w:rPr>
        <w:t xml:space="preserve">Kariega </w:t>
      </w:r>
      <w:r w:rsidR="00E01F6C">
        <w:rPr>
          <w:rFonts w:ascii="The Group HEAD Light" w:hAnsi="The Group HEAD Light" w:cs="Arial"/>
          <w:bCs/>
        </w:rPr>
        <w:t>–</w:t>
      </w:r>
      <w:r w:rsidRPr="003B2DBB">
        <w:rPr>
          <w:rFonts w:ascii="The Group HEAD Light" w:hAnsi="The Group HEAD Light" w:cs="Arial"/>
          <w:bCs/>
        </w:rPr>
        <w:t xml:space="preserve"> </w:t>
      </w:r>
      <w:r w:rsidR="001A191A" w:rsidRPr="001A191A">
        <w:rPr>
          <w:rFonts w:ascii="The Group HEAD Light" w:hAnsi="The Group HEAD Light" w:cs="Arial"/>
          <w:bCs/>
        </w:rPr>
        <w:t xml:space="preserve">Volkswagen Group Africa </w:t>
      </w:r>
      <w:r w:rsidR="005A1884">
        <w:rPr>
          <w:rFonts w:ascii="The Group HEAD Light" w:hAnsi="The Group HEAD Light" w:cs="Arial"/>
          <w:bCs/>
        </w:rPr>
        <w:t xml:space="preserve">(VWGA) </w:t>
      </w:r>
      <w:r w:rsidR="001A191A" w:rsidRPr="001A191A">
        <w:rPr>
          <w:rFonts w:ascii="The Group HEAD Light" w:hAnsi="The Group HEAD Light" w:cs="Arial"/>
          <w:bCs/>
        </w:rPr>
        <w:t>has strengthened its commitment to early child</w:t>
      </w:r>
      <w:r w:rsidR="008A06BD">
        <w:rPr>
          <w:rFonts w:ascii="The Group HEAD Light" w:hAnsi="The Group HEAD Light" w:cs="Arial"/>
          <w:bCs/>
        </w:rPr>
        <w:t>hood</w:t>
      </w:r>
      <w:r w:rsidR="001A191A" w:rsidRPr="001A191A">
        <w:rPr>
          <w:rFonts w:ascii="The Group HEAD Light" w:hAnsi="The Group HEAD Light" w:cs="Arial"/>
          <w:bCs/>
        </w:rPr>
        <w:t xml:space="preserve"> development by extending a vehicle </w:t>
      </w:r>
      <w:r w:rsidR="0085608C">
        <w:rPr>
          <w:rFonts w:ascii="The Group HEAD Light" w:hAnsi="The Group HEAD Light" w:cs="Arial"/>
          <w:bCs/>
        </w:rPr>
        <w:t>support</w:t>
      </w:r>
      <w:r w:rsidR="001A191A" w:rsidRPr="001A191A">
        <w:rPr>
          <w:rFonts w:ascii="The Group HEAD Light" w:hAnsi="The Group HEAD Light" w:cs="Arial"/>
          <w:bCs/>
        </w:rPr>
        <w:t xml:space="preserve"> agreement with </w:t>
      </w:r>
      <w:r w:rsidR="0085608C">
        <w:rPr>
          <w:rFonts w:ascii="The Group HEAD Light" w:hAnsi="The Group HEAD Light" w:cs="Arial"/>
          <w:bCs/>
        </w:rPr>
        <w:t xml:space="preserve">the </w:t>
      </w:r>
      <w:r w:rsidR="001A191A" w:rsidRPr="001A191A">
        <w:rPr>
          <w:rFonts w:ascii="The Group HEAD Light" w:hAnsi="The Group HEAD Light" w:cs="Arial"/>
          <w:bCs/>
        </w:rPr>
        <w:t xml:space="preserve">Centre for Early Childhood Development (CECD) and </w:t>
      </w:r>
      <w:proofErr w:type="spellStart"/>
      <w:r w:rsidR="001A191A" w:rsidRPr="001A191A">
        <w:rPr>
          <w:rFonts w:ascii="The Group HEAD Light" w:hAnsi="The Group HEAD Light" w:cs="Arial"/>
          <w:bCs/>
        </w:rPr>
        <w:t>Ntataise</w:t>
      </w:r>
      <w:proofErr w:type="spellEnd"/>
      <w:r w:rsidR="001A191A" w:rsidRPr="001A191A">
        <w:rPr>
          <w:rFonts w:ascii="The Group HEAD Light" w:hAnsi="The Group HEAD Light" w:cs="Arial"/>
          <w:bCs/>
        </w:rPr>
        <w:t>.</w:t>
      </w:r>
      <w:r w:rsidR="00C61981">
        <w:rPr>
          <w:rFonts w:ascii="The Group HEAD Light" w:hAnsi="The Group HEAD Light" w:cs="Arial"/>
          <w:bCs/>
        </w:rPr>
        <w:t xml:space="preserve"> </w:t>
      </w:r>
      <w:r w:rsidR="00C61981">
        <w:rPr>
          <w:rFonts w:ascii="The Group HEAD Light" w:hAnsi="The Group HEAD Light"/>
        </w:rPr>
        <w:t>T</w:t>
      </w:r>
      <w:r w:rsidR="00616E4A" w:rsidRPr="00616E4A">
        <w:rPr>
          <w:rFonts w:ascii="The Group HEAD Light" w:hAnsi="The Group HEAD Light"/>
        </w:rPr>
        <w:t xml:space="preserve">he partnership enables early childhood development trainers and mentors to travel to remote, underserved </w:t>
      </w:r>
      <w:r w:rsidR="00E1407A">
        <w:rPr>
          <w:rFonts w:ascii="The Group HEAD Light" w:hAnsi="The Group HEAD Light"/>
        </w:rPr>
        <w:t>Early Childhood Development (ECD)</w:t>
      </w:r>
      <w:r w:rsidR="00E1407A" w:rsidRPr="00616E4A">
        <w:rPr>
          <w:rFonts w:ascii="The Group HEAD Light" w:hAnsi="The Group HEAD Light"/>
        </w:rPr>
        <w:t xml:space="preserve"> </w:t>
      </w:r>
      <w:r w:rsidR="00616E4A" w:rsidRPr="00616E4A">
        <w:rPr>
          <w:rFonts w:ascii="The Group HEAD Light" w:hAnsi="The Group HEAD Light"/>
        </w:rPr>
        <w:t xml:space="preserve">centres and provide practical, face-to-face </w:t>
      </w:r>
      <w:r w:rsidR="005E5B6F">
        <w:rPr>
          <w:rFonts w:ascii="The Group HEAD Light" w:hAnsi="The Group HEAD Light"/>
        </w:rPr>
        <w:t>support</w:t>
      </w:r>
      <w:r w:rsidR="00616E4A" w:rsidRPr="00616E4A">
        <w:rPr>
          <w:rFonts w:ascii="The Group HEAD Light" w:hAnsi="The Group HEAD Light"/>
        </w:rPr>
        <w:t>.</w:t>
      </w:r>
    </w:p>
    <w:p w14:paraId="17CD56A9" w14:textId="62660CBC" w:rsidR="00654769" w:rsidRPr="00654769" w:rsidRDefault="00200BB0">
      <w:pPr>
        <w:spacing w:line="360" w:lineRule="auto"/>
        <w:rPr>
          <w:rFonts w:ascii="The Group HEAD Light" w:hAnsi="The Group HEAD Light" w:cs="Arial"/>
          <w:bCs/>
          <w:sz w:val="16"/>
          <w:szCs w:val="16"/>
        </w:rPr>
      </w:pPr>
      <w:r>
        <w:rPr>
          <w:rFonts w:ascii="The Group HEAD Light" w:hAnsi="The Group HEAD Light" w:cs="Arial"/>
          <w:bCs/>
        </w:rPr>
        <w:t xml:space="preserve">The </w:t>
      </w:r>
      <w:r w:rsidR="008C7416" w:rsidRPr="001A191A">
        <w:rPr>
          <w:rFonts w:ascii="The Group HEAD Light" w:hAnsi="The Group HEAD Light" w:cs="Arial"/>
          <w:bCs/>
        </w:rPr>
        <w:t xml:space="preserve">educators </w:t>
      </w:r>
      <w:r w:rsidR="00FA4670" w:rsidRPr="00FA4670">
        <w:rPr>
          <w:rFonts w:ascii="The Group HEAD Light" w:hAnsi="The Group HEAD Light"/>
        </w:rPr>
        <w:t xml:space="preserve">receive training, mentorship and learning materials </w:t>
      </w:r>
      <w:r>
        <w:rPr>
          <w:rFonts w:ascii="The Group HEAD Light" w:hAnsi="The Group HEAD Light"/>
        </w:rPr>
        <w:t>t</w:t>
      </w:r>
      <w:r w:rsidRPr="00FA4670">
        <w:rPr>
          <w:rFonts w:ascii="The Group HEAD Light" w:hAnsi="The Group HEAD Light"/>
        </w:rPr>
        <w:t>hrough this</w:t>
      </w:r>
      <w:r w:rsidRPr="001A191A">
        <w:rPr>
          <w:rFonts w:ascii="The Group HEAD Light" w:hAnsi="The Group HEAD Light" w:cs="Arial"/>
          <w:bCs/>
        </w:rPr>
        <w:t xml:space="preserve"> on-site coaching</w:t>
      </w:r>
      <w:r w:rsidRPr="00FA4670">
        <w:rPr>
          <w:rFonts w:ascii="The Group HEAD Light" w:hAnsi="The Group HEAD Light"/>
        </w:rPr>
        <w:t>,</w:t>
      </w:r>
      <w:r w:rsidRPr="001A191A">
        <w:rPr>
          <w:rFonts w:ascii="The Group HEAD Light" w:hAnsi="The Group HEAD Light" w:cs="Arial"/>
          <w:bCs/>
        </w:rPr>
        <w:t xml:space="preserve"> </w:t>
      </w:r>
      <w:r w:rsidR="00FA4670" w:rsidRPr="00FA4670">
        <w:rPr>
          <w:rFonts w:ascii="The Group HEAD Light" w:hAnsi="The Group HEAD Light"/>
        </w:rPr>
        <w:t>that help them</w:t>
      </w:r>
      <w:r w:rsidR="008C7416">
        <w:rPr>
          <w:rFonts w:ascii="The Group HEAD Light" w:hAnsi="The Group HEAD Light" w:cs="Arial"/>
          <w:bCs/>
        </w:rPr>
        <w:t xml:space="preserve"> </w:t>
      </w:r>
      <w:r w:rsidR="008C7416" w:rsidRPr="001A191A">
        <w:rPr>
          <w:rFonts w:ascii="The Group HEAD Light" w:hAnsi="The Group HEAD Light" w:cs="Arial"/>
          <w:bCs/>
        </w:rPr>
        <w:t xml:space="preserve">implement effective teaching </w:t>
      </w:r>
      <w:r w:rsidR="001D7E0E">
        <w:rPr>
          <w:rFonts w:ascii="The Group HEAD Light" w:hAnsi="The Group HEAD Light" w:cs="Arial"/>
          <w:bCs/>
        </w:rPr>
        <w:t>interventions</w:t>
      </w:r>
      <w:r w:rsidR="001D7E0E" w:rsidRPr="001A191A">
        <w:rPr>
          <w:rFonts w:ascii="The Group HEAD Light" w:hAnsi="The Group HEAD Light" w:cs="Arial"/>
          <w:bCs/>
        </w:rPr>
        <w:t xml:space="preserve"> </w:t>
      </w:r>
      <w:r w:rsidR="008C7416" w:rsidRPr="001A191A">
        <w:rPr>
          <w:rFonts w:ascii="The Group HEAD Light" w:hAnsi="The Group HEAD Light" w:cs="Arial"/>
          <w:bCs/>
        </w:rPr>
        <w:t xml:space="preserve">and </w:t>
      </w:r>
      <w:r w:rsidR="00FA4670" w:rsidRPr="00FA4670">
        <w:rPr>
          <w:rFonts w:ascii="The Group HEAD Light" w:hAnsi="The Group HEAD Light"/>
        </w:rPr>
        <w:t>improve</w:t>
      </w:r>
      <w:r w:rsidR="008C7416" w:rsidRPr="001A191A">
        <w:rPr>
          <w:rFonts w:ascii="The Group HEAD Light" w:hAnsi="The Group HEAD Light" w:cs="Arial"/>
          <w:bCs/>
        </w:rPr>
        <w:t xml:space="preserve"> early learning outcomes.</w:t>
      </w:r>
    </w:p>
    <w:p w14:paraId="0B23B1F8" w14:textId="6DD04157" w:rsidR="00654769" w:rsidRDefault="00C61981">
      <w:pPr>
        <w:spacing w:line="360" w:lineRule="auto"/>
        <w:rPr>
          <w:rFonts w:ascii="The Group HEAD Light" w:hAnsi="The Group HEAD Light" w:cs="Arial"/>
          <w:bCs/>
        </w:rPr>
      </w:pPr>
      <w:r>
        <w:rPr>
          <w:rFonts w:ascii="The Group HEAD Light" w:hAnsi="The Group HEAD Light" w:cs="Arial"/>
          <w:bCs/>
        </w:rPr>
        <w:t xml:space="preserve">The partnership was </w:t>
      </w:r>
      <w:r w:rsidR="003A636D">
        <w:rPr>
          <w:rFonts w:ascii="The Group HEAD Light" w:hAnsi="The Group HEAD Light" w:cs="Arial"/>
          <w:bCs/>
        </w:rPr>
        <w:t>established in 2008, and since then</w:t>
      </w:r>
      <w:r w:rsidR="008C7416" w:rsidRPr="001A191A">
        <w:rPr>
          <w:rFonts w:ascii="The Group HEAD Light" w:hAnsi="The Group HEAD Light" w:cs="Arial"/>
          <w:bCs/>
        </w:rPr>
        <w:t xml:space="preserve">, CECD </w:t>
      </w:r>
      <w:r w:rsidR="007F619F">
        <w:rPr>
          <w:rFonts w:ascii="The Group HEAD Light" w:hAnsi="The Group HEAD Light" w:cs="Arial"/>
          <w:bCs/>
        </w:rPr>
        <w:t xml:space="preserve">and </w:t>
      </w:r>
      <w:proofErr w:type="spellStart"/>
      <w:r w:rsidR="007F619F">
        <w:rPr>
          <w:rFonts w:ascii="The Group HEAD Light" w:hAnsi="The Group HEAD Light" w:cs="Arial"/>
          <w:bCs/>
        </w:rPr>
        <w:t>Ntatai</w:t>
      </w:r>
      <w:r w:rsidR="00A208AE">
        <w:rPr>
          <w:rFonts w:ascii="The Group HEAD Light" w:hAnsi="The Group HEAD Light" w:cs="Arial"/>
          <w:bCs/>
        </w:rPr>
        <w:t>se</w:t>
      </w:r>
      <w:proofErr w:type="spellEnd"/>
      <w:r w:rsidR="00A208AE">
        <w:rPr>
          <w:rFonts w:ascii="The Group HEAD Light" w:hAnsi="The Group HEAD Light" w:cs="Arial"/>
          <w:bCs/>
        </w:rPr>
        <w:t xml:space="preserve"> have</w:t>
      </w:r>
      <w:r w:rsidR="008C7416" w:rsidRPr="001A191A">
        <w:rPr>
          <w:rFonts w:ascii="The Group HEAD Light" w:hAnsi="The Group HEAD Light" w:cs="Arial"/>
          <w:bCs/>
        </w:rPr>
        <w:t xml:space="preserve"> </w:t>
      </w:r>
      <w:r w:rsidR="00747865" w:rsidRPr="00747865">
        <w:rPr>
          <w:rFonts w:ascii="The Group HEAD Light" w:hAnsi="The Group HEAD Light"/>
        </w:rPr>
        <w:t>worked</w:t>
      </w:r>
      <w:r w:rsidR="008C7416" w:rsidRPr="001A191A">
        <w:rPr>
          <w:rFonts w:ascii="The Group HEAD Light" w:hAnsi="The Group HEAD Light" w:cs="Arial"/>
          <w:bCs/>
        </w:rPr>
        <w:t xml:space="preserve"> with other ECD organisations </w:t>
      </w:r>
      <w:r w:rsidR="00A208AE">
        <w:rPr>
          <w:rFonts w:ascii="The Group HEAD Light" w:hAnsi="The Group HEAD Light" w:cs="Arial"/>
          <w:bCs/>
        </w:rPr>
        <w:t xml:space="preserve">across </w:t>
      </w:r>
      <w:r w:rsidR="007D5EBC">
        <w:rPr>
          <w:rFonts w:ascii="The Group HEAD Light" w:hAnsi="The Group HEAD Light" w:cs="Arial"/>
          <w:bCs/>
        </w:rPr>
        <w:t xml:space="preserve">different </w:t>
      </w:r>
      <w:r w:rsidR="008C7416" w:rsidRPr="001A191A">
        <w:rPr>
          <w:rFonts w:ascii="The Group HEAD Light" w:hAnsi="The Group HEAD Light" w:cs="Arial"/>
          <w:bCs/>
        </w:rPr>
        <w:t>provinces</w:t>
      </w:r>
      <w:r w:rsidR="007D5EBC">
        <w:rPr>
          <w:rFonts w:ascii="The Group HEAD Light" w:hAnsi="The Group HEAD Light" w:cs="Arial"/>
          <w:bCs/>
        </w:rPr>
        <w:t xml:space="preserve"> within South Africa</w:t>
      </w:r>
      <w:r w:rsidR="00747865" w:rsidRPr="00747865">
        <w:rPr>
          <w:rFonts w:ascii="The Group HEAD Light" w:hAnsi="The Group HEAD Light"/>
        </w:rPr>
        <w:t>, significantly expanding</w:t>
      </w:r>
      <w:r w:rsidR="008C7416" w:rsidRPr="001A191A">
        <w:rPr>
          <w:rFonts w:ascii="The Group HEAD Light" w:hAnsi="The Group HEAD Light" w:cs="Arial"/>
          <w:bCs/>
        </w:rPr>
        <w:t xml:space="preserve"> the programme’s reach and impact.</w:t>
      </w:r>
    </w:p>
    <w:p w14:paraId="09E1AB79" w14:textId="4AF88A6F" w:rsidR="00087CF1" w:rsidRDefault="00087CF1">
      <w:pPr>
        <w:spacing w:line="360" w:lineRule="auto"/>
        <w:rPr>
          <w:rFonts w:ascii="The Group HEAD Light" w:hAnsi="The Group HEAD Light" w:cs="Arial"/>
          <w:bCs/>
        </w:rPr>
      </w:pPr>
      <w:r>
        <w:rPr>
          <w:rFonts w:ascii="The Group HEAD Light" w:hAnsi="The Group HEAD Light" w:cs="Arial"/>
          <w:bCs/>
        </w:rPr>
        <w:t>“</w:t>
      </w:r>
      <w:r w:rsidRPr="00776F56">
        <w:rPr>
          <w:rFonts w:ascii="The Group HEAD Light" w:hAnsi="The Group HEAD Light" w:cs="Arial"/>
          <w:bCs/>
        </w:rPr>
        <w:t>Across South Africa, thousands of young children, particularly in poor, rural, and peri-urban areas, continue to face barriers in accessing quality ECD services. Yet, the early years of a child's life are the most critical for cognitive, emotional, and social development. Quality ECD lays the foundation for lifelong learning, well-being, and economic productivity, and is one of the most effective ways to break the cycle of poverty and reduce inequality</w:t>
      </w:r>
      <w:r w:rsidR="00672593">
        <w:rPr>
          <w:rFonts w:ascii="The Group HEAD Light" w:hAnsi="The Group HEAD Light" w:cs="Arial"/>
          <w:bCs/>
        </w:rPr>
        <w:t>,</w:t>
      </w:r>
      <w:r>
        <w:rPr>
          <w:rFonts w:ascii="The Group HEAD Light" w:hAnsi="The Group HEAD Light" w:cs="Arial"/>
          <w:bCs/>
        </w:rPr>
        <w:t>” said Jessica Blom, Deputy Director of CECD.</w:t>
      </w:r>
    </w:p>
    <w:p w14:paraId="54EF37B1" w14:textId="03217E0A" w:rsidR="00B96FD9" w:rsidRDefault="009C29A7" w:rsidP="00776F56">
      <w:pPr>
        <w:spacing w:line="360" w:lineRule="auto"/>
        <w:rPr>
          <w:rFonts w:ascii="The Group HEAD Light" w:hAnsi="The Group HEAD Light" w:cs="Arial"/>
          <w:bCs/>
        </w:rPr>
      </w:pPr>
      <w:r>
        <w:rPr>
          <w:rFonts w:ascii="The Group HEAD Light" w:hAnsi="The Group HEAD Light" w:cs="Arial"/>
          <w:bCs/>
        </w:rPr>
        <w:t>“</w:t>
      </w:r>
      <w:r w:rsidR="00622146">
        <w:rPr>
          <w:rFonts w:ascii="The Group HEAD Light" w:hAnsi="The Group HEAD Light" w:cs="Arial"/>
          <w:bCs/>
        </w:rPr>
        <w:t xml:space="preserve">The </w:t>
      </w:r>
      <w:r w:rsidR="00B12FC5">
        <w:rPr>
          <w:rFonts w:ascii="The Group HEAD Light" w:hAnsi="The Group HEAD Light" w:cs="Arial"/>
          <w:bCs/>
        </w:rPr>
        <w:t xml:space="preserve">eight </w:t>
      </w:r>
      <w:proofErr w:type="spellStart"/>
      <w:r w:rsidR="00B90F60">
        <w:rPr>
          <w:rFonts w:ascii="The Group HEAD Light" w:hAnsi="The Group HEAD Light" w:cs="Arial"/>
          <w:bCs/>
        </w:rPr>
        <w:t>Vivo</w:t>
      </w:r>
      <w:r w:rsidR="002E0A0B">
        <w:rPr>
          <w:rFonts w:ascii="The Group HEAD Light" w:hAnsi="The Group HEAD Light" w:cs="Arial"/>
          <w:bCs/>
        </w:rPr>
        <w:t>s</w:t>
      </w:r>
      <w:proofErr w:type="spellEnd"/>
      <w:r w:rsidR="00B90F60">
        <w:rPr>
          <w:rFonts w:ascii="The Group HEAD Light" w:hAnsi="The Group HEAD Light" w:cs="Arial"/>
          <w:bCs/>
        </w:rPr>
        <w:t xml:space="preserve"> </w:t>
      </w:r>
      <w:r w:rsidR="00776F56" w:rsidRPr="00776F56">
        <w:rPr>
          <w:rFonts w:ascii="The Group HEAD Light" w:hAnsi="The Group HEAD Light" w:cs="Arial"/>
          <w:bCs/>
        </w:rPr>
        <w:t>play a vital enabling role in reaching underserved areas. Reliable transport allows our teams to deliver training, mentorship, learning materials</w:t>
      </w:r>
      <w:r w:rsidR="00672593">
        <w:rPr>
          <w:rFonts w:ascii="The Group HEAD Light" w:hAnsi="The Group HEAD Light" w:cs="Arial"/>
          <w:bCs/>
        </w:rPr>
        <w:t xml:space="preserve"> and</w:t>
      </w:r>
      <w:r w:rsidR="00776F56" w:rsidRPr="00776F56">
        <w:rPr>
          <w:rFonts w:ascii="The Group HEAD Light" w:hAnsi="The Group HEAD Light" w:cs="Arial"/>
          <w:bCs/>
        </w:rPr>
        <w:t xml:space="preserve"> support directly to ECD centres, many of which are located in hard-to-reach communities across South Africa. With the right vehicles, CECD can respond more </w:t>
      </w:r>
      <w:r w:rsidR="00776F56" w:rsidRPr="00776F56">
        <w:rPr>
          <w:rFonts w:ascii="The Group HEAD Light" w:hAnsi="The Group HEAD Light" w:cs="Arial"/>
          <w:bCs/>
        </w:rPr>
        <w:lastRenderedPageBreak/>
        <w:t>quickly to challenges, reach more centres more regularly, and ensure consistent, high-quality support to those who need it most</w:t>
      </w:r>
      <w:r w:rsidR="00672593">
        <w:rPr>
          <w:rFonts w:ascii="The Group HEAD Light" w:hAnsi="The Group HEAD Light" w:cs="Arial"/>
          <w:bCs/>
        </w:rPr>
        <w:t xml:space="preserve">,” </w:t>
      </w:r>
      <w:r w:rsidR="00A170C7">
        <w:rPr>
          <w:rFonts w:ascii="The Group HEAD Light" w:hAnsi="The Group HEAD Light" w:cs="Arial"/>
          <w:bCs/>
        </w:rPr>
        <w:t>said Blom</w:t>
      </w:r>
      <w:r w:rsidR="005B7AE9">
        <w:rPr>
          <w:rFonts w:ascii="The Group HEAD Light" w:hAnsi="The Group HEAD Light" w:cs="Arial"/>
          <w:bCs/>
        </w:rPr>
        <w:t>.</w:t>
      </w:r>
    </w:p>
    <w:p w14:paraId="14084140" w14:textId="46B1AFB9" w:rsidR="00D66783" w:rsidRDefault="00D66783" w:rsidP="00776F56">
      <w:pPr>
        <w:spacing w:line="360" w:lineRule="auto"/>
        <w:rPr>
          <w:rFonts w:ascii="The Group HEAD Light" w:hAnsi="The Group HEAD Light" w:cs="Arial"/>
          <w:bCs/>
        </w:rPr>
      </w:pPr>
      <w:r>
        <w:rPr>
          <w:rFonts w:ascii="The Group HEAD Light" w:hAnsi="The Group HEAD Light" w:cs="Arial"/>
          <w:bCs/>
          <w:lang w:val="en-US"/>
        </w:rPr>
        <w:t>“</w:t>
      </w:r>
      <w:r w:rsidRPr="00D66783">
        <w:rPr>
          <w:rFonts w:ascii="The Group HEAD Light" w:hAnsi="The Group HEAD Light" w:cs="Arial"/>
          <w:bCs/>
          <w:lang w:val="en-US"/>
        </w:rPr>
        <w:t>The vehicle enables us to provide the essential face-to-face, role-modelled support that equips practitioners with practical teaching skills across two districts in Free State and four in North</w:t>
      </w:r>
      <w:r w:rsidR="00567936">
        <w:rPr>
          <w:rFonts w:ascii="The Group HEAD Light" w:hAnsi="The Group HEAD Light" w:cs="Arial"/>
          <w:bCs/>
          <w:lang w:val="en-US"/>
        </w:rPr>
        <w:t xml:space="preserve"> W</w:t>
      </w:r>
      <w:r w:rsidRPr="00D66783">
        <w:rPr>
          <w:rFonts w:ascii="The Group HEAD Light" w:hAnsi="The Group HEAD Light" w:cs="Arial"/>
          <w:bCs/>
          <w:lang w:val="en-US"/>
        </w:rPr>
        <w:t xml:space="preserve">est. Without this mobility, reaching </w:t>
      </w:r>
      <w:r w:rsidR="00567936">
        <w:rPr>
          <w:rFonts w:ascii="The Group HEAD Light" w:hAnsi="The Group HEAD Light" w:cs="Arial"/>
          <w:bCs/>
          <w:lang w:val="en-US"/>
        </w:rPr>
        <w:t>and</w:t>
      </w:r>
      <w:r w:rsidRPr="00D66783">
        <w:rPr>
          <w:rFonts w:ascii="The Group HEAD Light" w:hAnsi="The Group HEAD Light" w:cs="Arial"/>
          <w:bCs/>
          <w:lang w:val="en-US"/>
        </w:rPr>
        <w:t xml:space="preserve"> supporting these communities would be impossible</w:t>
      </w:r>
      <w:r w:rsidR="00567936">
        <w:rPr>
          <w:rFonts w:ascii="The Group HEAD Light" w:hAnsi="The Group HEAD Light" w:cs="Arial"/>
          <w:bCs/>
          <w:lang w:val="en-US"/>
        </w:rPr>
        <w:t>,</w:t>
      </w:r>
      <w:r>
        <w:rPr>
          <w:rFonts w:ascii="The Group HEAD Light" w:hAnsi="The Group HEAD Light" w:cs="Arial"/>
          <w:bCs/>
          <w:lang w:val="en-US"/>
        </w:rPr>
        <w:t xml:space="preserve">” added Puleng Motsoeneng, Director of </w:t>
      </w:r>
      <w:proofErr w:type="spellStart"/>
      <w:r>
        <w:rPr>
          <w:rFonts w:ascii="The Group HEAD Light" w:hAnsi="The Group HEAD Light" w:cs="Arial"/>
          <w:bCs/>
          <w:lang w:val="en-US"/>
        </w:rPr>
        <w:t>Ntataise</w:t>
      </w:r>
      <w:proofErr w:type="spellEnd"/>
      <w:r>
        <w:rPr>
          <w:rFonts w:ascii="The Group HEAD Light" w:hAnsi="The Group HEAD Light" w:cs="Arial"/>
          <w:bCs/>
          <w:lang w:val="en-US"/>
        </w:rPr>
        <w:t>.</w:t>
      </w:r>
    </w:p>
    <w:p w14:paraId="05E4894C" w14:textId="335EA0AE" w:rsidR="00F25EF2" w:rsidRDefault="00F25EF2" w:rsidP="001A191A">
      <w:pPr>
        <w:spacing w:line="360" w:lineRule="auto"/>
        <w:rPr>
          <w:rFonts w:ascii="The Group HEAD Light" w:hAnsi="The Group HEAD Light" w:cs="Arial"/>
          <w:bCs/>
        </w:rPr>
      </w:pPr>
      <w:r w:rsidRPr="00F25EF2">
        <w:rPr>
          <w:rFonts w:ascii="The Group HEAD Light" w:hAnsi="The Group HEAD Light" w:cs="Arial"/>
          <w:bCs/>
        </w:rPr>
        <w:t xml:space="preserve">Over the past 18 years, the partnership </w:t>
      </w:r>
      <w:r w:rsidR="00490053">
        <w:rPr>
          <w:rFonts w:ascii="The Group HEAD Light" w:hAnsi="The Group HEAD Light" w:cs="Arial"/>
          <w:bCs/>
        </w:rPr>
        <w:t>has impacted</w:t>
      </w:r>
      <w:r w:rsidRPr="00F25EF2">
        <w:rPr>
          <w:rFonts w:ascii="The Group HEAD Light" w:hAnsi="The Group HEAD Light" w:cs="Arial"/>
          <w:bCs/>
        </w:rPr>
        <w:t xml:space="preserve"> 285</w:t>
      </w:r>
      <w:r>
        <w:rPr>
          <w:rFonts w:ascii="The Group HEAD Light" w:hAnsi="The Group HEAD Light" w:cs="Arial"/>
          <w:bCs/>
        </w:rPr>
        <w:t xml:space="preserve"> </w:t>
      </w:r>
      <w:r w:rsidRPr="00F25EF2">
        <w:rPr>
          <w:rFonts w:ascii="The Group HEAD Light" w:hAnsi="The Group HEAD Light" w:cs="Arial"/>
          <w:bCs/>
        </w:rPr>
        <w:t xml:space="preserve">149 ECD professionals and </w:t>
      </w:r>
      <w:r w:rsidR="00672593">
        <w:rPr>
          <w:rFonts w:ascii="The Group HEAD Light" w:hAnsi="The Group HEAD Light" w:cs="Arial"/>
          <w:bCs/>
        </w:rPr>
        <w:t>over 1,2 million</w:t>
      </w:r>
      <w:r w:rsidRPr="00F25EF2">
        <w:rPr>
          <w:rFonts w:ascii="The Group HEAD Light" w:hAnsi="The Group HEAD Light" w:cs="Arial"/>
          <w:bCs/>
        </w:rPr>
        <w:t xml:space="preserve"> children in underserved communities across South Africa</w:t>
      </w:r>
      <w:r w:rsidR="00672593">
        <w:rPr>
          <w:rFonts w:ascii="The Group HEAD Light" w:hAnsi="The Group HEAD Light" w:cs="Arial"/>
          <w:bCs/>
        </w:rPr>
        <w:t>,</w:t>
      </w:r>
      <w:r w:rsidR="00E35F00">
        <w:rPr>
          <w:rFonts w:ascii="The Group HEAD Light" w:hAnsi="The Group HEAD Light" w:cs="Arial"/>
          <w:bCs/>
        </w:rPr>
        <w:t xml:space="preserve"> </w:t>
      </w:r>
      <w:r w:rsidR="00183F60">
        <w:rPr>
          <w:rFonts w:ascii="The Group HEAD Light" w:hAnsi="The Group HEAD Light" w:cs="Arial"/>
          <w:bCs/>
        </w:rPr>
        <w:t>ensuring ECDs receive the</w:t>
      </w:r>
      <w:r w:rsidR="00E35F00">
        <w:rPr>
          <w:rFonts w:ascii="The Group HEAD Light" w:hAnsi="The Group HEAD Light" w:cs="Arial"/>
          <w:bCs/>
        </w:rPr>
        <w:t xml:space="preserve"> support they need in their work</w:t>
      </w:r>
      <w:r w:rsidR="00672593">
        <w:rPr>
          <w:rFonts w:ascii="The Group HEAD Light" w:hAnsi="The Group HEAD Light" w:cs="Arial"/>
          <w:bCs/>
        </w:rPr>
        <w:t xml:space="preserve"> and</w:t>
      </w:r>
      <w:r w:rsidR="00E35F00">
        <w:rPr>
          <w:rFonts w:ascii="The Group HEAD Light" w:hAnsi="The Group HEAD Light" w:cs="Arial"/>
          <w:bCs/>
        </w:rPr>
        <w:t xml:space="preserve"> reinforcing VWGA’s commitment </w:t>
      </w:r>
      <w:r w:rsidR="005D4993">
        <w:rPr>
          <w:rFonts w:ascii="The Group HEAD Light" w:hAnsi="The Group HEAD Light" w:cs="Arial"/>
          <w:bCs/>
        </w:rPr>
        <w:t>and investment to early childhood</w:t>
      </w:r>
      <w:r w:rsidR="00BC07BC">
        <w:rPr>
          <w:rFonts w:ascii="The Group HEAD Light" w:hAnsi="The Group HEAD Light" w:cs="Arial"/>
          <w:bCs/>
        </w:rPr>
        <w:t xml:space="preserve"> </w:t>
      </w:r>
      <w:r w:rsidR="00FF2511">
        <w:rPr>
          <w:rFonts w:ascii="The Group HEAD Light" w:hAnsi="The Group HEAD Light" w:cs="Arial"/>
          <w:bCs/>
        </w:rPr>
        <w:t>development</w:t>
      </w:r>
      <w:r w:rsidR="00BC07BC">
        <w:rPr>
          <w:rFonts w:ascii="The Group HEAD Light" w:hAnsi="The Group HEAD Light" w:cs="Arial"/>
          <w:bCs/>
        </w:rPr>
        <w:t>.</w:t>
      </w:r>
    </w:p>
    <w:p w14:paraId="2AAA2CA1" w14:textId="5046F273" w:rsidR="001A191A" w:rsidRPr="001A191A" w:rsidRDefault="001A191A" w:rsidP="001A191A">
      <w:pPr>
        <w:spacing w:line="360" w:lineRule="auto"/>
        <w:rPr>
          <w:rFonts w:ascii="The Group HEAD Light" w:hAnsi="The Group HEAD Light" w:cs="Arial"/>
          <w:bCs/>
        </w:rPr>
      </w:pPr>
      <w:r w:rsidRPr="001A191A">
        <w:rPr>
          <w:rFonts w:ascii="The Group HEAD Light" w:hAnsi="The Group HEAD Light" w:cs="Arial"/>
          <w:bCs/>
        </w:rPr>
        <w:t xml:space="preserve">“Education remains one of the key pillars of Volkswagen Group Africa’s CSI commitment, and our partnership with CECD and </w:t>
      </w:r>
      <w:proofErr w:type="spellStart"/>
      <w:r w:rsidRPr="001A191A">
        <w:rPr>
          <w:rFonts w:ascii="The Group HEAD Light" w:hAnsi="The Group HEAD Light" w:cs="Arial"/>
          <w:bCs/>
        </w:rPr>
        <w:t>Ntataise</w:t>
      </w:r>
      <w:proofErr w:type="spellEnd"/>
      <w:r w:rsidRPr="001A191A">
        <w:rPr>
          <w:rFonts w:ascii="The Group HEAD Light" w:hAnsi="The Group HEAD Light" w:cs="Arial"/>
          <w:bCs/>
        </w:rPr>
        <w:t xml:space="preserve"> is an important part of this journey. By extending </w:t>
      </w:r>
      <w:r w:rsidR="0085608C">
        <w:rPr>
          <w:rFonts w:ascii="The Group HEAD Light" w:hAnsi="The Group HEAD Light" w:cs="Arial"/>
          <w:bCs/>
        </w:rPr>
        <w:t>this partnership</w:t>
      </w:r>
      <w:r w:rsidRPr="001A191A">
        <w:rPr>
          <w:rFonts w:ascii="The Group HEAD Light" w:hAnsi="The Group HEAD Light" w:cs="Arial"/>
          <w:bCs/>
        </w:rPr>
        <w:t xml:space="preserve">, we are helping trainers and mentors </w:t>
      </w:r>
      <w:r w:rsidR="0085608C">
        <w:rPr>
          <w:rFonts w:ascii="The Group HEAD Light" w:hAnsi="The Group HEAD Light" w:cs="Arial"/>
          <w:bCs/>
        </w:rPr>
        <w:t>to</w:t>
      </w:r>
      <w:r w:rsidR="0085608C" w:rsidRPr="001A191A">
        <w:rPr>
          <w:rFonts w:ascii="The Group HEAD Light" w:hAnsi="The Group HEAD Light" w:cs="Arial"/>
          <w:bCs/>
        </w:rPr>
        <w:t xml:space="preserve"> </w:t>
      </w:r>
      <w:r w:rsidRPr="001A191A">
        <w:rPr>
          <w:rFonts w:ascii="The Group HEAD Light" w:hAnsi="The Group HEAD Light" w:cs="Arial"/>
          <w:bCs/>
        </w:rPr>
        <w:t>reach communities and provide the support needed to strengthen early learning,” said Nonkqubela Maliza, Corporate and Government Affairs Director at Volkswagen Group Africa.</w:t>
      </w:r>
    </w:p>
    <w:p w14:paraId="69BD2405" w14:textId="173ABF9E" w:rsidR="0078534B" w:rsidRPr="001A191A" w:rsidRDefault="001A191A" w:rsidP="001A191A">
      <w:pPr>
        <w:spacing w:line="360" w:lineRule="auto"/>
        <w:rPr>
          <w:rFonts w:ascii="The Group HEAD Light" w:hAnsi="The Group HEAD Light" w:cs="Arial"/>
          <w:bCs/>
        </w:rPr>
      </w:pPr>
      <w:r w:rsidRPr="001A191A">
        <w:rPr>
          <w:rFonts w:ascii="The Group HEAD Light" w:hAnsi="The Group HEAD Light" w:cs="Arial"/>
          <w:bCs/>
        </w:rPr>
        <w:t xml:space="preserve">“This initiative allows us to extend the reach of our CSI programmes beyond Gauteng and the Eastern Cape, into </w:t>
      </w:r>
      <w:r w:rsidR="00721BF9">
        <w:rPr>
          <w:rFonts w:ascii="The Group HEAD Light" w:hAnsi="The Group HEAD Light" w:cs="Arial"/>
          <w:bCs/>
        </w:rPr>
        <w:t xml:space="preserve">other </w:t>
      </w:r>
      <w:r w:rsidRPr="001A191A">
        <w:rPr>
          <w:rFonts w:ascii="The Group HEAD Light" w:hAnsi="The Group HEAD Light" w:cs="Arial"/>
          <w:bCs/>
        </w:rPr>
        <w:t>communities across South Africa. We believe that investing in early childhood development is an investment in the future of our country, and we are proud to play a role in creating better opportunities for children from their earliest years.”</w:t>
      </w:r>
    </w:p>
    <w:p w14:paraId="3C8DE6DA" w14:textId="736C6AE0" w:rsidR="0078534B" w:rsidRDefault="00551C9F" w:rsidP="001A191A">
      <w:pPr>
        <w:spacing w:line="360" w:lineRule="auto"/>
        <w:rPr>
          <w:rFonts w:ascii="The Group HEAD Light" w:hAnsi="The Group HEAD Light"/>
          <w:b/>
          <w:szCs w:val="26"/>
        </w:rPr>
      </w:pPr>
      <w:r w:rsidRPr="00CD6977">
        <w:rPr>
          <w:rFonts w:ascii="The Group HEAD Light" w:hAnsi="The Group HEAD Light"/>
          <w:b/>
          <w:szCs w:val="26"/>
        </w:rPr>
        <w:t>Ends</w:t>
      </w:r>
    </w:p>
    <w:p w14:paraId="67F28A5E" w14:textId="77777777" w:rsidR="002E0517" w:rsidRPr="00055810" w:rsidRDefault="002E0517" w:rsidP="002E0517">
      <w:pPr>
        <w:rPr>
          <w:rFonts w:ascii="The Group HEAD Light" w:hAnsi="The Group HEAD Light"/>
          <w:b/>
          <w:szCs w:val="26"/>
          <w:u w:val="single"/>
        </w:rPr>
      </w:pPr>
      <w:r w:rsidRPr="00055810">
        <w:rPr>
          <w:rFonts w:ascii="The Group HEAD Light" w:hAnsi="The Group HEAD Light"/>
          <w:b/>
          <w:szCs w:val="26"/>
          <w:u w:val="single"/>
        </w:rPr>
        <w:t>Captions:</w:t>
      </w:r>
    </w:p>
    <w:p w14:paraId="004B6872" w14:textId="3204BD98" w:rsidR="002E0517" w:rsidRDefault="002E0517" w:rsidP="002E0517">
      <w:pPr>
        <w:rPr>
          <w:rFonts w:ascii="The Group HEAD Light" w:hAnsi="The Group HEAD Light"/>
          <w:bCs/>
          <w:szCs w:val="26"/>
        </w:rPr>
      </w:pPr>
      <w:r w:rsidRPr="00055810">
        <w:rPr>
          <w:rFonts w:ascii="The Group HEAD Light" w:hAnsi="The Group HEAD Light"/>
          <w:b/>
          <w:szCs w:val="26"/>
        </w:rPr>
        <w:t>Photo 1:</w:t>
      </w:r>
      <w:r>
        <w:rPr>
          <w:rFonts w:ascii="The Group HEAD Light" w:hAnsi="The Group HEAD Light"/>
          <w:b/>
          <w:szCs w:val="26"/>
        </w:rPr>
        <w:t xml:space="preserve"> </w:t>
      </w:r>
      <w:r w:rsidR="00C651E9">
        <w:rPr>
          <w:rFonts w:ascii="The Group HEAD Light" w:hAnsi="The Group HEAD Light"/>
          <w:b/>
          <w:szCs w:val="26"/>
        </w:rPr>
        <w:t xml:space="preserve"> </w:t>
      </w:r>
      <w:r>
        <w:rPr>
          <w:rFonts w:ascii="The Group HEAD Light" w:hAnsi="The Group HEAD Light"/>
          <w:bCs/>
          <w:szCs w:val="26"/>
        </w:rPr>
        <w:t xml:space="preserve">L – R: </w:t>
      </w:r>
      <w:r w:rsidRPr="002E0517">
        <w:rPr>
          <w:rFonts w:ascii="The Group HEAD Light" w:hAnsi="The Group HEAD Light"/>
          <w:bCs/>
          <w:szCs w:val="26"/>
        </w:rPr>
        <w:t>Tsholofelo Sithole</w:t>
      </w:r>
      <w:r w:rsidR="00162989">
        <w:rPr>
          <w:rFonts w:ascii="The Group HEAD Light" w:hAnsi="The Group HEAD Light"/>
          <w:bCs/>
          <w:szCs w:val="26"/>
        </w:rPr>
        <w:t xml:space="preserve"> (VW</w:t>
      </w:r>
      <w:r w:rsidR="00C651E9">
        <w:rPr>
          <w:rFonts w:ascii="The Group HEAD Light" w:hAnsi="The Group HEAD Light"/>
          <w:bCs/>
          <w:szCs w:val="26"/>
        </w:rPr>
        <w:t>GA</w:t>
      </w:r>
      <w:r w:rsidR="00162989">
        <w:rPr>
          <w:rFonts w:ascii="The Group HEAD Light" w:hAnsi="The Group HEAD Light"/>
          <w:bCs/>
          <w:szCs w:val="26"/>
        </w:rPr>
        <w:t>)</w:t>
      </w:r>
      <w:r w:rsidRPr="002E0517">
        <w:rPr>
          <w:rFonts w:ascii="The Group HEAD Light" w:hAnsi="The Group HEAD Light"/>
          <w:bCs/>
          <w:szCs w:val="26"/>
        </w:rPr>
        <w:t xml:space="preserve">, Phindile Mabaso, Johannah Sibanyoni, Julia Mmamahlaku, Rebecca Mahlangu, Sophie Mojapelo, Esther Phasha, Xolani Matjeke, </w:t>
      </w:r>
      <w:proofErr w:type="spellStart"/>
      <w:r w:rsidRPr="002E0517">
        <w:rPr>
          <w:rFonts w:ascii="The Group HEAD Light" w:hAnsi="The Group HEAD Light"/>
          <w:bCs/>
          <w:szCs w:val="26"/>
        </w:rPr>
        <w:t>Kghothatso</w:t>
      </w:r>
      <w:proofErr w:type="spellEnd"/>
      <w:r w:rsidRPr="002E0517">
        <w:rPr>
          <w:rFonts w:ascii="The Group HEAD Light" w:hAnsi="The Group HEAD Light"/>
          <w:bCs/>
          <w:szCs w:val="26"/>
        </w:rPr>
        <w:t xml:space="preserve"> Khoza</w:t>
      </w:r>
      <w:r w:rsidR="00162989">
        <w:rPr>
          <w:rFonts w:ascii="The Group HEAD Light" w:hAnsi="The Group HEAD Light"/>
          <w:bCs/>
          <w:szCs w:val="26"/>
        </w:rPr>
        <w:t xml:space="preserve"> (ECD practitioners)</w:t>
      </w:r>
      <w:r w:rsidRPr="002E0517">
        <w:rPr>
          <w:rFonts w:ascii="The Group HEAD Light" w:hAnsi="The Group HEAD Light"/>
          <w:bCs/>
          <w:szCs w:val="26"/>
        </w:rPr>
        <w:t xml:space="preserve"> and Nobuntu Lange</w:t>
      </w:r>
      <w:r w:rsidR="00162989">
        <w:rPr>
          <w:rFonts w:ascii="The Group HEAD Light" w:hAnsi="The Group HEAD Light"/>
          <w:bCs/>
          <w:szCs w:val="26"/>
        </w:rPr>
        <w:t xml:space="preserve"> (</w:t>
      </w:r>
      <w:r w:rsidR="00C651E9">
        <w:rPr>
          <w:rFonts w:ascii="The Group HEAD Light" w:hAnsi="The Group HEAD Light"/>
          <w:bCs/>
          <w:szCs w:val="26"/>
        </w:rPr>
        <w:t>VWGA</w:t>
      </w:r>
      <w:r w:rsidR="00B21A4A">
        <w:rPr>
          <w:rFonts w:ascii="The Group HEAD Light" w:hAnsi="The Group HEAD Light"/>
          <w:bCs/>
          <w:szCs w:val="26"/>
        </w:rPr>
        <w:t>)</w:t>
      </w:r>
    </w:p>
    <w:p w14:paraId="5ECC47A8" w14:textId="5534A6F2" w:rsidR="00C70CD0" w:rsidRDefault="00C70CD0" w:rsidP="002E0517">
      <w:pPr>
        <w:rPr>
          <w:rFonts w:ascii="The Group HEAD Light" w:hAnsi="The Group HEAD Light"/>
          <w:b/>
          <w:szCs w:val="26"/>
        </w:rPr>
      </w:pPr>
      <w:r>
        <w:rPr>
          <w:rFonts w:ascii="The Group HEAD Light" w:hAnsi="The Group HEAD Light"/>
          <w:b/>
          <w:szCs w:val="26"/>
        </w:rPr>
        <w:t xml:space="preserve">Photo 2: </w:t>
      </w:r>
      <w:r w:rsidRPr="00C70CD0">
        <w:rPr>
          <w:rFonts w:ascii="The Group HEAD Light" w:hAnsi="The Group HEAD Light"/>
          <w:bCs/>
          <w:szCs w:val="26"/>
        </w:rPr>
        <w:t>L – R:</w:t>
      </w:r>
      <w:r>
        <w:rPr>
          <w:rFonts w:ascii="The Group HEAD Light" w:hAnsi="The Group HEAD Light"/>
          <w:b/>
          <w:szCs w:val="26"/>
        </w:rPr>
        <w:t xml:space="preserve"> </w:t>
      </w:r>
      <w:r w:rsidRPr="002E0517">
        <w:rPr>
          <w:rFonts w:ascii="The Group HEAD Light" w:hAnsi="The Group HEAD Light"/>
          <w:bCs/>
          <w:szCs w:val="26"/>
        </w:rPr>
        <w:t>Esther Phasha</w:t>
      </w:r>
      <w:r>
        <w:rPr>
          <w:rFonts w:ascii="The Group HEAD Light" w:hAnsi="The Group HEAD Light"/>
          <w:bCs/>
          <w:szCs w:val="26"/>
        </w:rPr>
        <w:t xml:space="preserve"> (</w:t>
      </w:r>
      <w:proofErr w:type="spellStart"/>
      <w:r w:rsidR="00042CAD">
        <w:rPr>
          <w:rFonts w:ascii="The Group HEAD Light" w:hAnsi="The Group HEAD Light"/>
          <w:bCs/>
          <w:szCs w:val="26"/>
        </w:rPr>
        <w:t>Edutak</w:t>
      </w:r>
      <w:proofErr w:type="spellEnd"/>
      <w:r>
        <w:rPr>
          <w:rFonts w:ascii="The Group HEAD Light" w:hAnsi="The Group HEAD Light"/>
          <w:bCs/>
          <w:szCs w:val="26"/>
        </w:rPr>
        <w:t>) and Nobuntu Lange (VWGA)</w:t>
      </w:r>
    </w:p>
    <w:p w14:paraId="5984D6BE" w14:textId="77777777" w:rsidR="002E0517" w:rsidRDefault="002E0517" w:rsidP="001A191A">
      <w:pPr>
        <w:spacing w:line="360" w:lineRule="auto"/>
        <w:rPr>
          <w:rFonts w:ascii="The Group HEAD Light" w:hAnsi="The Group HEAD Light"/>
          <w:b/>
          <w:szCs w:val="26"/>
        </w:rPr>
      </w:pPr>
    </w:p>
    <w:p w14:paraId="2244AD56" w14:textId="77777777" w:rsidR="002E0517" w:rsidRDefault="002E0517" w:rsidP="001A191A">
      <w:pPr>
        <w:spacing w:line="360" w:lineRule="auto"/>
        <w:rPr>
          <w:rFonts w:ascii="The Group HEAD Light" w:hAnsi="The Group HEAD Light"/>
          <w:b/>
          <w:szCs w:val="26"/>
        </w:rPr>
      </w:pPr>
    </w:p>
    <w:p w14:paraId="7159551D" w14:textId="77777777" w:rsidR="002E0517" w:rsidRPr="001A191A" w:rsidRDefault="002E0517" w:rsidP="001A191A">
      <w:pPr>
        <w:spacing w:line="360" w:lineRule="auto"/>
        <w:rPr>
          <w:rFonts w:ascii="The Group HEAD Light" w:hAnsi="The Group HEAD Light"/>
          <w:b/>
          <w:szCs w:val="26"/>
        </w:rPr>
      </w:pPr>
    </w:p>
    <w:p w14:paraId="4CEFBA88" w14:textId="77777777" w:rsidR="00534EDD" w:rsidRDefault="00534EDD" w:rsidP="007F5F32">
      <w:pPr>
        <w:spacing w:after="0" w:line="360" w:lineRule="auto"/>
        <w:outlineLvl w:val="0"/>
        <w:rPr>
          <w:rFonts w:ascii="The Group HEAD Light" w:hAnsi="The Group HEAD Light" w:cs="Arial"/>
          <w:b/>
          <w:szCs w:val="26"/>
        </w:rPr>
      </w:pPr>
    </w:p>
    <w:p w14:paraId="670FED79" w14:textId="3650984E" w:rsidR="00551C9F" w:rsidRPr="00CD6977" w:rsidRDefault="00551C9F" w:rsidP="007F5F32">
      <w:pPr>
        <w:spacing w:after="0" w:line="360" w:lineRule="auto"/>
        <w:outlineLvl w:val="0"/>
        <w:rPr>
          <w:rFonts w:ascii="The Group HEAD Light" w:hAnsi="The Group HEAD Light" w:cs="Arial"/>
          <w:b/>
          <w:szCs w:val="26"/>
        </w:rPr>
      </w:pPr>
      <w:r w:rsidRPr="00CD6977">
        <w:rPr>
          <w:rFonts w:ascii="The Group HEAD Light" w:hAnsi="The Group HEAD Light" w:cs="Arial"/>
          <w:b/>
          <w:szCs w:val="26"/>
        </w:rPr>
        <w:t>Andile Dlamini</w:t>
      </w:r>
    </w:p>
    <w:p w14:paraId="69162DBF" w14:textId="77777777" w:rsidR="00551C9F" w:rsidRPr="00CD6977" w:rsidRDefault="00551C9F" w:rsidP="007F5F32">
      <w:pPr>
        <w:spacing w:after="0" w:line="360" w:lineRule="auto"/>
        <w:outlineLvl w:val="0"/>
        <w:rPr>
          <w:rFonts w:ascii="The Group HEAD Light" w:hAnsi="The Group HEAD Light" w:cs="Arial"/>
          <w:szCs w:val="26"/>
          <w:lang w:val="en-GB"/>
        </w:rPr>
      </w:pPr>
      <w:r w:rsidRPr="00CD6977">
        <w:rPr>
          <w:rFonts w:ascii="The Group HEAD Light" w:hAnsi="The Group HEAD Light" w:cs="Arial"/>
          <w:szCs w:val="26"/>
          <w:lang w:val="en-GB"/>
        </w:rPr>
        <w:t>Head: Group Communications</w:t>
      </w:r>
    </w:p>
    <w:p w14:paraId="17513AA4" w14:textId="39F3EC13" w:rsidR="00551C9F" w:rsidRDefault="00551C9F" w:rsidP="007F5F32">
      <w:pPr>
        <w:spacing w:after="0" w:line="360" w:lineRule="auto"/>
        <w:rPr>
          <w:rFonts w:ascii="The Group HEAD Light" w:hAnsi="The Group HEAD Light" w:cs="Arial"/>
          <w:szCs w:val="26"/>
          <w:lang w:val="en-GB"/>
        </w:rPr>
      </w:pPr>
      <w:r w:rsidRPr="00CD6977">
        <w:rPr>
          <w:rFonts w:ascii="The Group HEAD Light" w:hAnsi="The Group HEAD Light" w:cs="Arial"/>
          <w:szCs w:val="26"/>
          <w:lang w:val="en-GB"/>
        </w:rPr>
        <w:t>Volkswagen Group Africa</w:t>
      </w:r>
    </w:p>
    <w:p w14:paraId="39174EB2" w14:textId="77777777" w:rsidR="00672593" w:rsidRPr="00CD6977" w:rsidRDefault="00672593" w:rsidP="007F5F32">
      <w:pPr>
        <w:spacing w:after="0" w:line="360" w:lineRule="auto"/>
        <w:rPr>
          <w:rFonts w:ascii="The Group HEAD Light" w:hAnsi="The Group HEAD Light" w:cs="Arial"/>
          <w:szCs w:val="26"/>
          <w:lang w:val="en-GB"/>
        </w:rPr>
      </w:pPr>
    </w:p>
    <w:p w14:paraId="2243571C" w14:textId="77777777" w:rsidR="00551C9F" w:rsidRPr="00CD6977" w:rsidRDefault="00551C9F" w:rsidP="007F5F32">
      <w:pPr>
        <w:spacing w:after="0" w:line="360" w:lineRule="auto"/>
        <w:rPr>
          <w:rFonts w:ascii="The Group HEAD Light" w:hAnsi="The Group HEAD Light" w:cs="Arial"/>
          <w:lang w:val="fr-FR"/>
        </w:rPr>
      </w:pPr>
      <w:r w:rsidRPr="00CD6977">
        <w:rPr>
          <w:rFonts w:ascii="The Group HEAD Light" w:hAnsi="The Group HEAD Light" w:cs="Arial"/>
          <w:lang w:val="fr-FR"/>
        </w:rPr>
        <w:t xml:space="preserve">Mobile: </w:t>
      </w:r>
      <w:r w:rsidRPr="00CD6977">
        <w:rPr>
          <w:rFonts w:ascii="The Group HEAD Light" w:hAnsi="The Group HEAD Light" w:cs="Arial"/>
          <w:lang w:val="fr-FR"/>
        </w:rPr>
        <w:tab/>
        <w:t>+27 82 451 5415</w:t>
      </w:r>
    </w:p>
    <w:p w14:paraId="0C718320" w14:textId="77777777" w:rsidR="00551C9F" w:rsidRPr="00CD6977" w:rsidRDefault="00551C9F" w:rsidP="007F5F32">
      <w:pPr>
        <w:spacing w:after="0" w:line="360" w:lineRule="auto"/>
        <w:rPr>
          <w:rFonts w:ascii="The Group HEAD Light" w:hAnsi="The Group HEAD Light" w:cs="Arial"/>
          <w:lang w:val="fr-FR"/>
        </w:rPr>
      </w:pPr>
      <w:r w:rsidRPr="00CD6977">
        <w:rPr>
          <w:rFonts w:ascii="The Group HEAD Light" w:hAnsi="The Group HEAD Light" w:cs="Arial"/>
          <w:lang w:val="fr-FR"/>
        </w:rPr>
        <w:t xml:space="preserve">Work: </w:t>
      </w:r>
      <w:r w:rsidRPr="00CD6977">
        <w:rPr>
          <w:rFonts w:ascii="The Group HEAD Light" w:hAnsi="The Group HEAD Light" w:cs="Arial"/>
          <w:lang w:val="fr-FR"/>
        </w:rPr>
        <w:tab/>
      </w:r>
      <w:r>
        <w:rPr>
          <w:rFonts w:ascii="The Group HEAD Light" w:hAnsi="The Group HEAD Light" w:cs="Arial"/>
          <w:lang w:val="fr-FR"/>
        </w:rPr>
        <w:tab/>
      </w:r>
      <w:r w:rsidRPr="00CD6977">
        <w:rPr>
          <w:rFonts w:ascii="The Group HEAD Light" w:hAnsi="The Group HEAD Light" w:cs="Arial"/>
          <w:lang w:val="fr-FR"/>
        </w:rPr>
        <w:t>+27 41 994 5042</w:t>
      </w:r>
    </w:p>
    <w:p w14:paraId="79C00DB5" w14:textId="77777777" w:rsidR="00551C9F" w:rsidRPr="00CD6977" w:rsidRDefault="00551C9F" w:rsidP="007F5F32">
      <w:pPr>
        <w:spacing w:after="0" w:line="360" w:lineRule="auto"/>
        <w:rPr>
          <w:rFonts w:ascii="The Group HEAD Light" w:hAnsi="The Group HEAD Light"/>
        </w:rPr>
      </w:pPr>
      <w:r w:rsidRPr="00CD6977">
        <w:rPr>
          <w:rFonts w:ascii="The Group HEAD Light" w:hAnsi="The Group HEAD Light" w:cs="Arial"/>
          <w:lang w:val="fr-FR"/>
        </w:rPr>
        <w:t>E-mail:</w:t>
      </w:r>
      <w:r w:rsidRPr="00CD6977">
        <w:rPr>
          <w:rFonts w:ascii="The Group HEAD Light" w:hAnsi="The Group HEAD Light" w:cs="Arial"/>
          <w:lang w:val="fr-FR"/>
        </w:rPr>
        <w:tab/>
        <w:t xml:space="preserve"> </w:t>
      </w:r>
      <w:hyperlink r:id="rId8" w:history="1">
        <w:r w:rsidRPr="00CD6977">
          <w:rPr>
            <w:rStyle w:val="Hyperlink"/>
            <w:rFonts w:ascii="The Group HEAD Light" w:hAnsi="The Group HEAD Light" w:cs="Arial"/>
            <w:lang w:val="fr-FR"/>
          </w:rPr>
          <w:t>andile.dlamini@vwsa.co.za</w:t>
        </w:r>
      </w:hyperlink>
      <w:r w:rsidRPr="00CD6977">
        <w:rPr>
          <w:rFonts w:ascii="The Group HEAD Light" w:hAnsi="The Group HEAD Light"/>
        </w:rPr>
        <w:t xml:space="preserve"> </w:t>
      </w:r>
    </w:p>
    <w:p w14:paraId="57DAC39A" w14:textId="77777777" w:rsidR="00551C9F" w:rsidRPr="00CD6977" w:rsidRDefault="00551C9F" w:rsidP="007F5F32">
      <w:pPr>
        <w:spacing w:after="0" w:line="360" w:lineRule="auto"/>
        <w:rPr>
          <w:rFonts w:ascii="The Group HEAD Light" w:hAnsi="The Group HEAD Light"/>
        </w:rPr>
      </w:pPr>
    </w:p>
    <w:p w14:paraId="7E8EC5AE" w14:textId="77777777" w:rsidR="00551C9F" w:rsidRPr="00CD6977" w:rsidRDefault="00551C9F" w:rsidP="007F5F32">
      <w:pPr>
        <w:spacing w:after="0" w:line="360" w:lineRule="auto"/>
        <w:rPr>
          <w:rFonts w:ascii="The Group HEAD Light" w:hAnsi="The Group HEAD Light"/>
        </w:rPr>
      </w:pPr>
    </w:p>
    <w:p w14:paraId="4642A324" w14:textId="77777777" w:rsidR="00551C9F" w:rsidRPr="00CD6977" w:rsidRDefault="00551C9F" w:rsidP="007F5F32">
      <w:pPr>
        <w:spacing w:after="0" w:line="360" w:lineRule="auto"/>
        <w:outlineLvl w:val="0"/>
        <w:rPr>
          <w:rFonts w:ascii="The Group HEAD Light" w:hAnsi="The Group HEAD Light" w:cs="Arial"/>
          <w:b/>
        </w:rPr>
      </w:pPr>
      <w:r w:rsidRPr="00CD6977">
        <w:rPr>
          <w:rFonts w:ascii="The Group HEAD Light" w:hAnsi="The Group HEAD Light" w:cs="Arial"/>
          <w:b/>
        </w:rPr>
        <w:t>Odette Parfitt</w:t>
      </w:r>
    </w:p>
    <w:p w14:paraId="05796A88" w14:textId="25350627" w:rsidR="00551C9F" w:rsidRPr="00CD6977" w:rsidRDefault="0036297D" w:rsidP="007F5F32">
      <w:pPr>
        <w:spacing w:after="0" w:line="360" w:lineRule="auto"/>
        <w:outlineLvl w:val="0"/>
        <w:rPr>
          <w:rFonts w:ascii="The Group HEAD Light" w:hAnsi="The Group HEAD Light" w:cs="Arial"/>
          <w:lang w:val="en-GB"/>
        </w:rPr>
      </w:pPr>
      <w:r>
        <w:rPr>
          <w:rFonts w:ascii="The Group HEAD Light" w:hAnsi="The Group HEAD Light" w:cs="Arial"/>
          <w:lang w:val="en-GB"/>
        </w:rPr>
        <w:t>Corporate Communications</w:t>
      </w:r>
      <w:r w:rsidR="00551C9F" w:rsidRPr="00CD6977">
        <w:rPr>
          <w:rFonts w:ascii="The Group HEAD Light" w:hAnsi="The Group HEAD Light" w:cs="Arial"/>
          <w:lang w:val="en-GB"/>
        </w:rPr>
        <w:t xml:space="preserve"> Officer</w:t>
      </w:r>
    </w:p>
    <w:p w14:paraId="1DF89DB4" w14:textId="77777777" w:rsidR="00551C9F" w:rsidRPr="00CD6977" w:rsidRDefault="00551C9F" w:rsidP="007F5F32">
      <w:pPr>
        <w:spacing w:after="0" w:line="360" w:lineRule="auto"/>
        <w:rPr>
          <w:rFonts w:ascii="The Group HEAD Light" w:hAnsi="The Group HEAD Light" w:cs="Arial"/>
          <w:lang w:val="en-GB"/>
        </w:rPr>
      </w:pPr>
      <w:r w:rsidRPr="00CD6977">
        <w:rPr>
          <w:rFonts w:ascii="The Group HEAD Light" w:hAnsi="The Group HEAD Light" w:cs="Arial"/>
          <w:lang w:val="en-GB"/>
        </w:rPr>
        <w:t>Volkswagen Group Africa</w:t>
      </w:r>
      <w:r w:rsidRPr="00CD6977">
        <w:rPr>
          <w:rFonts w:ascii="The Group HEAD Light" w:hAnsi="The Group HEAD Light" w:cs="Arial"/>
          <w:lang w:val="en-GB"/>
        </w:rPr>
        <w:br/>
      </w:r>
    </w:p>
    <w:p w14:paraId="65C6C201" w14:textId="77777777" w:rsidR="00551C9F" w:rsidRPr="00CD6977" w:rsidRDefault="00551C9F" w:rsidP="007F5F32">
      <w:pPr>
        <w:spacing w:after="0" w:line="360" w:lineRule="auto"/>
        <w:rPr>
          <w:rFonts w:ascii="The Group HEAD Light" w:hAnsi="The Group HEAD Light" w:cs="Arial"/>
          <w:lang w:val="fr-FR"/>
        </w:rPr>
      </w:pPr>
      <w:r w:rsidRPr="00CD6977">
        <w:rPr>
          <w:rFonts w:ascii="The Group HEAD Light" w:hAnsi="The Group HEAD Light" w:cs="Arial"/>
          <w:lang w:val="fr-FR"/>
        </w:rPr>
        <w:t xml:space="preserve">Mobile: </w:t>
      </w:r>
      <w:r w:rsidRPr="00CD6977">
        <w:rPr>
          <w:rFonts w:ascii="The Group HEAD Light" w:hAnsi="The Group HEAD Light" w:cs="Arial"/>
          <w:lang w:val="fr-FR"/>
        </w:rPr>
        <w:tab/>
        <w:t>+27 71 619 6640</w:t>
      </w:r>
    </w:p>
    <w:p w14:paraId="424F4077" w14:textId="77777777" w:rsidR="00551C9F" w:rsidRPr="008425A3" w:rsidRDefault="00551C9F" w:rsidP="007F5F32">
      <w:pPr>
        <w:spacing w:after="0" w:line="360" w:lineRule="auto"/>
        <w:rPr>
          <w:rFonts w:ascii="The Group HEAD Light" w:hAnsi="The Group HEAD Light" w:cs="Arial"/>
        </w:rPr>
      </w:pPr>
      <w:r w:rsidRPr="00CD6977">
        <w:rPr>
          <w:rFonts w:ascii="The Group HEAD Light" w:hAnsi="The Group HEAD Light" w:cs="Arial"/>
          <w:lang w:val="fr-FR"/>
        </w:rPr>
        <w:t>E-mail:</w:t>
      </w:r>
      <w:r w:rsidRPr="00CD6977">
        <w:rPr>
          <w:rFonts w:ascii="The Group HEAD Light" w:hAnsi="The Group HEAD Light" w:cs="Arial"/>
          <w:lang w:val="fr-FR"/>
        </w:rPr>
        <w:tab/>
        <w:t xml:space="preserve"> </w:t>
      </w:r>
      <w:hyperlink r:id="rId9" w:history="1">
        <w:r w:rsidRPr="00CD6977">
          <w:rPr>
            <w:rStyle w:val="Hyperlink"/>
            <w:rFonts w:ascii="The Group HEAD Light" w:hAnsi="The Group HEAD Light" w:cs="Arial"/>
            <w:lang w:val="fr-FR"/>
          </w:rPr>
          <w:t>odette.parfitt@vwsa.co.za</w:t>
        </w:r>
      </w:hyperlink>
      <w:r w:rsidRPr="00CD6977">
        <w:rPr>
          <w:rFonts w:ascii="The Group HEAD Light" w:hAnsi="The Group HEAD Light" w:cs="Arial"/>
          <w:lang w:val="fr-FR"/>
        </w:rPr>
        <w:t xml:space="preserve"> </w:t>
      </w:r>
    </w:p>
    <w:p w14:paraId="24A4EA3D" w14:textId="77777777" w:rsidR="00207B86" w:rsidRDefault="00207B86" w:rsidP="007F5F32">
      <w:pPr>
        <w:spacing w:line="360" w:lineRule="auto"/>
      </w:pPr>
    </w:p>
    <w:p w14:paraId="56DCF4E7" w14:textId="77777777" w:rsidR="00B2755A" w:rsidRDefault="00B2755A" w:rsidP="007F5F32">
      <w:pPr>
        <w:spacing w:line="360" w:lineRule="auto"/>
        <w:rPr>
          <w:rFonts w:ascii="The Group HEAD Light" w:hAnsi="The Group HEAD Light" w:cs="Arial"/>
          <w:b/>
          <w:sz w:val="16"/>
          <w:szCs w:val="16"/>
        </w:rPr>
      </w:pPr>
    </w:p>
    <w:p w14:paraId="67B5CFBC" w14:textId="2BE04C54" w:rsidR="00654769" w:rsidRPr="00654769" w:rsidRDefault="00654769" w:rsidP="007F5F32">
      <w:pPr>
        <w:spacing w:line="360" w:lineRule="auto"/>
        <w:rPr>
          <w:rFonts w:ascii="The Group HEAD Light" w:hAnsi="The Group HEAD Light" w:cs="Arial"/>
          <w:b/>
          <w:sz w:val="16"/>
          <w:szCs w:val="16"/>
        </w:rPr>
      </w:pPr>
      <w:r w:rsidRPr="00654769">
        <w:rPr>
          <w:rFonts w:ascii="The Group HEAD Light" w:hAnsi="The Group HEAD Light" w:cs="Arial"/>
          <w:b/>
          <w:sz w:val="16"/>
          <w:szCs w:val="16"/>
        </w:rPr>
        <w:t>About Volkswagen Group Africa:</w:t>
      </w:r>
    </w:p>
    <w:p w14:paraId="77C599E2" w14:textId="77777777" w:rsidR="00654769" w:rsidRPr="00654769" w:rsidRDefault="00654769" w:rsidP="007F5F32">
      <w:pPr>
        <w:autoSpaceDE w:val="0"/>
        <w:autoSpaceDN w:val="0"/>
        <w:adjustRightInd w:val="0"/>
        <w:spacing w:after="0" w:line="360" w:lineRule="auto"/>
        <w:rPr>
          <w:rFonts w:ascii="The Group HEAD Light" w:hAnsi="The Group HEAD Light" w:cs="Arial"/>
          <w:bCs/>
          <w:sz w:val="16"/>
          <w:szCs w:val="16"/>
        </w:rPr>
      </w:pPr>
      <w:r w:rsidRPr="00654769">
        <w:rPr>
          <w:rFonts w:ascii="The Group HEAD Light" w:hAnsi="The Group HEAD Light" w:cs="Arial"/>
          <w:bCs/>
          <w:sz w:val="16"/>
          <w:szCs w:val="16"/>
        </w:rPr>
        <w:t xml:space="preserve">Volkswagen Group Africa is a wholly-owned subsidiary of the Volkswagen </w:t>
      </w:r>
      <w:proofErr w:type="spellStart"/>
      <w:r w:rsidRPr="00654769">
        <w:rPr>
          <w:rFonts w:ascii="The Group HEAD Light" w:hAnsi="The Group HEAD Light" w:cs="Arial"/>
          <w:bCs/>
          <w:sz w:val="16"/>
          <w:szCs w:val="16"/>
        </w:rPr>
        <w:t>Aktiengessellschaft</w:t>
      </w:r>
      <w:proofErr w:type="spellEnd"/>
      <w:r w:rsidRPr="00654769">
        <w:rPr>
          <w:rFonts w:ascii="The Group HEAD Light" w:hAnsi="The Group HEAD Light" w:cs="Arial"/>
          <w:bCs/>
          <w:sz w:val="16"/>
          <w:szCs w:val="16"/>
        </w:rPr>
        <w:t xml:space="preserve"> (VWAG) in Germany. Volkswagen Group Africa (VWGA) is located in Kariega, an industrial town some 35 km from </w:t>
      </w:r>
      <w:proofErr w:type="spellStart"/>
      <w:r w:rsidRPr="00654769">
        <w:rPr>
          <w:rFonts w:ascii="The Group HEAD Light" w:hAnsi="The Group HEAD Light" w:cs="Arial"/>
          <w:bCs/>
          <w:sz w:val="16"/>
          <w:szCs w:val="16"/>
        </w:rPr>
        <w:t>Gqeberha</w:t>
      </w:r>
      <w:proofErr w:type="spellEnd"/>
      <w:r w:rsidRPr="00654769">
        <w:rPr>
          <w:rFonts w:ascii="The Group HEAD Light" w:hAnsi="The Group HEAD Light" w:cs="Arial"/>
          <w:bCs/>
          <w:sz w:val="16"/>
          <w:szCs w:val="16"/>
        </w:rPr>
        <w:t xml:space="preserve"> in the Eastern Cape, and is a major contributor to foreign direct investment, technology transfer and skills development in the region.</w:t>
      </w:r>
    </w:p>
    <w:p w14:paraId="72AD6B22" w14:textId="77777777" w:rsidR="00654769" w:rsidRPr="00654769" w:rsidRDefault="00654769" w:rsidP="007F5F32">
      <w:pPr>
        <w:autoSpaceDE w:val="0"/>
        <w:autoSpaceDN w:val="0"/>
        <w:adjustRightInd w:val="0"/>
        <w:spacing w:after="0" w:line="360" w:lineRule="auto"/>
        <w:rPr>
          <w:rFonts w:ascii="The Group HEAD Light" w:hAnsi="The Group HEAD Light" w:cs="Arial"/>
          <w:bCs/>
          <w:sz w:val="16"/>
          <w:szCs w:val="16"/>
        </w:rPr>
      </w:pPr>
    </w:p>
    <w:p w14:paraId="01F3F742" w14:textId="77777777" w:rsidR="00654769" w:rsidRPr="00654769" w:rsidRDefault="00654769" w:rsidP="007F5F32">
      <w:pPr>
        <w:autoSpaceDE w:val="0"/>
        <w:autoSpaceDN w:val="0"/>
        <w:adjustRightInd w:val="0"/>
        <w:spacing w:after="0" w:line="360" w:lineRule="auto"/>
        <w:rPr>
          <w:rFonts w:ascii="The Group HEAD Light" w:hAnsi="The Group HEAD Light" w:cs="Arial"/>
          <w:bCs/>
          <w:sz w:val="16"/>
          <w:szCs w:val="16"/>
        </w:rPr>
      </w:pPr>
      <w:r w:rsidRPr="00654769">
        <w:rPr>
          <w:rFonts w:ascii="The Group HEAD Light" w:hAnsi="The Group HEAD Light" w:cs="Arial"/>
          <w:bCs/>
          <w:sz w:val="16"/>
          <w:szCs w:val="16"/>
        </w:rPr>
        <w:t xml:space="preserve">Established in 1946, the plant was initially called SAMAD (South African Motor Assemblers and Distributors) for the local assembly of Studebaker cars and commercial vehicles. The first Beetle rolled off the line in Kariega (then Uitenhage) in 1951 and heralded the beginning of the largest German investment in Southern Africa. VWGA celebrates its 75th year in South Africa in 2026. </w:t>
      </w:r>
    </w:p>
    <w:p w14:paraId="076154DB" w14:textId="77777777" w:rsidR="00654769" w:rsidRPr="00654769" w:rsidRDefault="00654769" w:rsidP="007F5F32">
      <w:pPr>
        <w:autoSpaceDE w:val="0"/>
        <w:autoSpaceDN w:val="0"/>
        <w:adjustRightInd w:val="0"/>
        <w:spacing w:after="0" w:line="360" w:lineRule="auto"/>
        <w:rPr>
          <w:rFonts w:ascii="The Group HEAD Light" w:hAnsi="The Group HEAD Light" w:cs="Arial"/>
          <w:bCs/>
          <w:sz w:val="16"/>
          <w:szCs w:val="16"/>
        </w:rPr>
      </w:pPr>
    </w:p>
    <w:p w14:paraId="3C00F9AD" w14:textId="662D357B" w:rsidR="00654769" w:rsidRPr="00654769" w:rsidRDefault="00654769" w:rsidP="007F5F32">
      <w:pPr>
        <w:autoSpaceDE w:val="0"/>
        <w:autoSpaceDN w:val="0"/>
        <w:adjustRightInd w:val="0"/>
        <w:spacing w:after="0" w:line="360" w:lineRule="auto"/>
        <w:rPr>
          <w:rFonts w:ascii="The Group HEAD Light" w:hAnsi="The Group HEAD Light" w:cs="Arial"/>
          <w:bCs/>
          <w:sz w:val="16"/>
          <w:szCs w:val="16"/>
        </w:rPr>
      </w:pPr>
      <w:r w:rsidRPr="00654769">
        <w:rPr>
          <w:rFonts w:ascii="The Group HEAD Light" w:hAnsi="The Group HEAD Light" w:cs="Arial"/>
          <w:bCs/>
          <w:sz w:val="16"/>
          <w:szCs w:val="16"/>
        </w:rPr>
        <w:t xml:space="preserve">Volkswagen Group Africa’s four brands (Volkswagen, Audi, Volkswagen Commercial Vehicles and Ducati) retain a consistently strong position in the South African passenger vehicle market. The Kariega plant is the sole exporter of the Polo for the European and Asia-Pacific regions, exporting to 38 countries, in addition to manufacturing the Polo Vivo for the local market. The Polo Vivo has been South Africa’s best-selling passenger car since 2010. </w:t>
      </w:r>
    </w:p>
    <w:p w14:paraId="0C774173" w14:textId="77777777" w:rsidR="00654769" w:rsidRPr="00654769" w:rsidRDefault="00654769" w:rsidP="007F5F32">
      <w:pPr>
        <w:autoSpaceDE w:val="0"/>
        <w:autoSpaceDN w:val="0"/>
        <w:adjustRightInd w:val="0"/>
        <w:spacing w:after="0" w:line="360" w:lineRule="auto"/>
        <w:rPr>
          <w:rFonts w:ascii="The Group HEAD Light" w:hAnsi="The Group HEAD Light" w:cs="Arial"/>
          <w:bCs/>
          <w:sz w:val="16"/>
          <w:szCs w:val="16"/>
        </w:rPr>
      </w:pPr>
    </w:p>
    <w:p w14:paraId="56169AA3" w14:textId="77777777" w:rsidR="00654769" w:rsidRPr="00654769" w:rsidRDefault="00654769" w:rsidP="007F5F32">
      <w:pPr>
        <w:autoSpaceDE w:val="0"/>
        <w:autoSpaceDN w:val="0"/>
        <w:adjustRightInd w:val="0"/>
        <w:spacing w:after="0" w:line="360" w:lineRule="auto"/>
        <w:rPr>
          <w:rFonts w:ascii="The Group HEAD Light" w:hAnsi="The Group HEAD Light" w:cs="Arial"/>
          <w:bCs/>
          <w:sz w:val="16"/>
          <w:szCs w:val="16"/>
        </w:rPr>
      </w:pPr>
      <w:r w:rsidRPr="00654769">
        <w:rPr>
          <w:rFonts w:ascii="The Group HEAD Light" w:hAnsi="The Group HEAD Light" w:cs="Arial"/>
          <w:bCs/>
          <w:sz w:val="16"/>
          <w:szCs w:val="16"/>
        </w:rPr>
        <w:t xml:space="preserve">In addition to its South African operations, VWGA is also responsible for the Sub-Saharan Africa region. Volkswagen Group Africa also has assembly facilities in Kenya, Rwanda, and Ghana. </w:t>
      </w:r>
    </w:p>
    <w:p w14:paraId="361726DA" w14:textId="77777777" w:rsidR="00654769" w:rsidRPr="00654769" w:rsidRDefault="00654769" w:rsidP="007F5F32">
      <w:pPr>
        <w:spacing w:line="360" w:lineRule="auto"/>
        <w:rPr>
          <w:rFonts w:ascii="The Group HEAD Light" w:hAnsi="The Group HEAD Light" w:cs="Arial"/>
          <w:bCs/>
          <w:sz w:val="16"/>
          <w:szCs w:val="16"/>
        </w:rPr>
      </w:pPr>
    </w:p>
    <w:sectPr w:rsidR="00654769" w:rsidRPr="00654769" w:rsidSect="00E7235F">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501DF" w14:textId="77777777" w:rsidR="00FD3A24" w:rsidRDefault="00FD3A24" w:rsidP="00FC6503">
      <w:pPr>
        <w:spacing w:after="0" w:line="240" w:lineRule="auto"/>
      </w:pPr>
      <w:r>
        <w:separator/>
      </w:r>
    </w:p>
  </w:endnote>
  <w:endnote w:type="continuationSeparator" w:id="0">
    <w:p w14:paraId="32E236E9" w14:textId="77777777" w:rsidR="00FD3A24" w:rsidRDefault="00FD3A24" w:rsidP="00FC65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he Group HEAD Light">
    <w:altName w:val="Calibri"/>
    <w:panose1 w:val="00000400000000000000"/>
    <w:charset w:val="00"/>
    <w:family w:val="auto"/>
    <w:pitch w:val="variable"/>
    <w:sig w:usb0="20000287" w:usb1="00000001" w:usb2="00000000" w:usb3="00000000" w:csb0="0000019F" w:csb1="00000000"/>
  </w:font>
  <w:font w:name="VW Text">
    <w:altName w:val="Calibri"/>
    <w:panose1 w:val="020B0504040200000003"/>
    <w:charset w:val="00"/>
    <w:family w:val="swiss"/>
    <w:notTrueType/>
    <w:pitch w:val="variable"/>
    <w:sig w:usb0="A00002AF" w:usb1="5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FB9DB" w14:textId="77777777" w:rsidR="003D22E4" w:rsidRDefault="003D22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W Text" w:hAnsi="VW Text"/>
        <w:sz w:val="20"/>
        <w:szCs w:val="20"/>
      </w:rPr>
      <w:id w:val="1610543451"/>
      <w:docPartObj>
        <w:docPartGallery w:val="Page Numbers (Bottom of Page)"/>
        <w:docPartUnique/>
      </w:docPartObj>
    </w:sdtPr>
    <w:sdtEndPr/>
    <w:sdtContent>
      <w:sdt>
        <w:sdtPr>
          <w:rPr>
            <w:rFonts w:ascii="VW Text" w:hAnsi="VW Text"/>
            <w:sz w:val="20"/>
            <w:szCs w:val="20"/>
          </w:rPr>
          <w:id w:val="-1769616900"/>
          <w:docPartObj>
            <w:docPartGallery w:val="Page Numbers (Top of Page)"/>
            <w:docPartUnique/>
          </w:docPartObj>
        </w:sdtPr>
        <w:sdtEndPr/>
        <w:sdtContent>
          <w:p w14:paraId="75E0EC47" w14:textId="5A66ACC9" w:rsidR="00CA1B8B" w:rsidRPr="0050091E" w:rsidRDefault="00CA1B8B">
            <w:pPr>
              <w:pStyle w:val="Footer"/>
              <w:jc w:val="right"/>
              <w:rPr>
                <w:rFonts w:ascii="VW Text" w:hAnsi="VW Text"/>
                <w:sz w:val="20"/>
                <w:szCs w:val="20"/>
              </w:rPr>
            </w:pPr>
            <w:r w:rsidRPr="0050091E">
              <w:rPr>
                <w:rFonts w:ascii="VW Text" w:hAnsi="VW Text"/>
                <w:sz w:val="20"/>
                <w:szCs w:val="20"/>
              </w:rPr>
              <w:t xml:space="preserve">Page </w:t>
            </w:r>
            <w:r w:rsidRPr="0050091E">
              <w:rPr>
                <w:rFonts w:ascii="VW Text" w:hAnsi="VW Text"/>
                <w:b/>
                <w:bCs/>
                <w:sz w:val="20"/>
                <w:szCs w:val="20"/>
              </w:rPr>
              <w:fldChar w:fldCharType="begin"/>
            </w:r>
            <w:r w:rsidRPr="0050091E">
              <w:rPr>
                <w:rFonts w:ascii="VW Text" w:hAnsi="VW Text"/>
                <w:b/>
                <w:bCs/>
                <w:sz w:val="20"/>
                <w:szCs w:val="20"/>
              </w:rPr>
              <w:instrText xml:space="preserve"> PAGE </w:instrText>
            </w:r>
            <w:r w:rsidRPr="0050091E">
              <w:rPr>
                <w:rFonts w:ascii="VW Text" w:hAnsi="VW Text"/>
                <w:b/>
                <w:bCs/>
                <w:sz w:val="20"/>
                <w:szCs w:val="20"/>
              </w:rPr>
              <w:fldChar w:fldCharType="separate"/>
            </w:r>
            <w:r w:rsidRPr="0050091E">
              <w:rPr>
                <w:rFonts w:ascii="VW Text" w:hAnsi="VW Text"/>
                <w:b/>
                <w:bCs/>
                <w:noProof/>
                <w:sz w:val="20"/>
                <w:szCs w:val="20"/>
              </w:rPr>
              <w:t>2</w:t>
            </w:r>
            <w:r w:rsidRPr="0050091E">
              <w:rPr>
                <w:rFonts w:ascii="VW Text" w:hAnsi="VW Text"/>
                <w:b/>
                <w:bCs/>
                <w:sz w:val="20"/>
                <w:szCs w:val="20"/>
              </w:rPr>
              <w:fldChar w:fldCharType="end"/>
            </w:r>
            <w:r w:rsidRPr="0050091E">
              <w:rPr>
                <w:rFonts w:ascii="VW Text" w:hAnsi="VW Text"/>
                <w:sz w:val="20"/>
                <w:szCs w:val="20"/>
              </w:rPr>
              <w:t xml:space="preserve"> of </w:t>
            </w:r>
            <w:r w:rsidRPr="0050091E">
              <w:rPr>
                <w:rFonts w:ascii="VW Text" w:hAnsi="VW Text"/>
                <w:b/>
                <w:bCs/>
                <w:sz w:val="20"/>
                <w:szCs w:val="20"/>
              </w:rPr>
              <w:fldChar w:fldCharType="begin"/>
            </w:r>
            <w:r w:rsidRPr="0050091E">
              <w:rPr>
                <w:rFonts w:ascii="VW Text" w:hAnsi="VW Text"/>
                <w:b/>
                <w:bCs/>
                <w:sz w:val="20"/>
                <w:szCs w:val="20"/>
              </w:rPr>
              <w:instrText xml:space="preserve"> NUMPAGES  </w:instrText>
            </w:r>
            <w:r w:rsidRPr="0050091E">
              <w:rPr>
                <w:rFonts w:ascii="VW Text" w:hAnsi="VW Text"/>
                <w:b/>
                <w:bCs/>
                <w:sz w:val="20"/>
                <w:szCs w:val="20"/>
              </w:rPr>
              <w:fldChar w:fldCharType="separate"/>
            </w:r>
            <w:r w:rsidRPr="0050091E">
              <w:rPr>
                <w:rFonts w:ascii="VW Text" w:hAnsi="VW Text"/>
                <w:b/>
                <w:bCs/>
                <w:noProof/>
                <w:sz w:val="20"/>
                <w:szCs w:val="20"/>
              </w:rPr>
              <w:t>2</w:t>
            </w:r>
            <w:r w:rsidRPr="0050091E">
              <w:rPr>
                <w:rFonts w:ascii="VW Text" w:hAnsi="VW Text"/>
                <w:b/>
                <w:bCs/>
                <w:sz w:val="20"/>
                <w:szCs w:val="20"/>
              </w:rPr>
              <w:fldChar w:fldCharType="end"/>
            </w:r>
          </w:p>
        </w:sdtContent>
      </w:sdt>
    </w:sdtContent>
  </w:sdt>
  <w:p w14:paraId="27D9F146" w14:textId="54DB232A" w:rsidR="00FC6503" w:rsidRDefault="00FC65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4C4D0" w14:textId="77777777" w:rsidR="003D22E4" w:rsidRDefault="003D22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5DB69" w14:textId="77777777" w:rsidR="00FD3A24" w:rsidRDefault="00FD3A24" w:rsidP="00FC6503">
      <w:pPr>
        <w:spacing w:after="0" w:line="240" w:lineRule="auto"/>
      </w:pPr>
      <w:r>
        <w:separator/>
      </w:r>
    </w:p>
  </w:footnote>
  <w:footnote w:type="continuationSeparator" w:id="0">
    <w:p w14:paraId="53D2351E" w14:textId="77777777" w:rsidR="00FD3A24" w:rsidRDefault="00FD3A24" w:rsidP="00FC65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DA2B8" w14:textId="77777777" w:rsidR="003D22E4" w:rsidRDefault="003D22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0AF6A" w14:textId="5C1025F2" w:rsidR="00454FA9" w:rsidRDefault="00454FA9" w:rsidP="00454FA9">
    <w:pPr>
      <w:pStyle w:val="Header"/>
      <w:jc w:val="right"/>
    </w:pPr>
    <w:r>
      <w:rPr>
        <w:noProof/>
      </w:rPr>
      <w:drawing>
        <wp:inline distT="0" distB="0" distL="0" distR="0" wp14:anchorId="728C8E73" wp14:editId="3234F4B2">
          <wp:extent cx="2788920" cy="647700"/>
          <wp:effectExtent l="0" t="0" r="0" b="0"/>
          <wp:docPr id="1815827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827846" name="Picture 1815827846"/>
                  <pic:cNvPicPr/>
                </pic:nvPicPr>
                <pic:blipFill rotWithShape="1">
                  <a:blip r:embed="rId1">
                    <a:extLst>
                      <a:ext uri="{28A0092B-C50C-407E-A947-70E740481C1C}">
                        <a14:useLocalDpi xmlns:a14="http://schemas.microsoft.com/office/drawing/2010/main" val="0"/>
                      </a:ext>
                    </a:extLst>
                  </a:blip>
                  <a:srcRect l="6735" t="31208" r="5221" b="32454"/>
                  <a:stretch/>
                </pic:blipFill>
                <pic:spPr bwMode="auto">
                  <a:xfrm>
                    <a:off x="0" y="0"/>
                    <a:ext cx="2849385" cy="661742"/>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427AC" w14:textId="77777777" w:rsidR="003D22E4" w:rsidRDefault="003D22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3193B"/>
    <w:multiLevelType w:val="multilevel"/>
    <w:tmpl w:val="23083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077454"/>
    <w:multiLevelType w:val="hybridMultilevel"/>
    <w:tmpl w:val="23E2D9A6"/>
    <w:lvl w:ilvl="0" w:tplc="807C8F4A">
      <w:start w:val="1"/>
      <w:numFmt w:val="bullet"/>
      <w:lvlText w:val="•"/>
      <w:lvlJc w:val="left"/>
      <w:pPr>
        <w:tabs>
          <w:tab w:val="num" w:pos="720"/>
        </w:tabs>
        <w:ind w:left="720" w:hanging="360"/>
      </w:pPr>
      <w:rPr>
        <w:rFonts w:ascii="Arial" w:hAnsi="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1DDC3A0F"/>
    <w:multiLevelType w:val="hybridMultilevel"/>
    <w:tmpl w:val="478C2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6DA4062"/>
    <w:multiLevelType w:val="multilevel"/>
    <w:tmpl w:val="4266B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317214"/>
    <w:multiLevelType w:val="hybridMultilevel"/>
    <w:tmpl w:val="91CCE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1847EA"/>
    <w:multiLevelType w:val="hybridMultilevel"/>
    <w:tmpl w:val="543E5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CD534F"/>
    <w:multiLevelType w:val="hybridMultilevel"/>
    <w:tmpl w:val="7948591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6F8E65B9"/>
    <w:multiLevelType w:val="hybridMultilevel"/>
    <w:tmpl w:val="48647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49D70E2"/>
    <w:multiLevelType w:val="hybridMultilevel"/>
    <w:tmpl w:val="E29056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7ACA6B85"/>
    <w:multiLevelType w:val="hybridMultilevel"/>
    <w:tmpl w:val="46CA2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5286287">
    <w:abstractNumId w:val="6"/>
  </w:num>
  <w:num w:numId="2" w16cid:durableId="840512778">
    <w:abstractNumId w:val="1"/>
  </w:num>
  <w:num w:numId="3" w16cid:durableId="1839271308">
    <w:abstractNumId w:val="8"/>
  </w:num>
  <w:num w:numId="4" w16cid:durableId="328561311">
    <w:abstractNumId w:val="2"/>
  </w:num>
  <w:num w:numId="5" w16cid:durableId="2145079380">
    <w:abstractNumId w:val="7"/>
  </w:num>
  <w:num w:numId="6" w16cid:durableId="365911582">
    <w:abstractNumId w:val="4"/>
  </w:num>
  <w:num w:numId="7" w16cid:durableId="57941916">
    <w:abstractNumId w:val="0"/>
  </w:num>
  <w:num w:numId="8" w16cid:durableId="98262745">
    <w:abstractNumId w:val="9"/>
  </w:num>
  <w:num w:numId="9" w16cid:durableId="853882372">
    <w:abstractNumId w:val="5"/>
  </w:num>
  <w:num w:numId="10" w16cid:durableId="12829552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ZA" w:vendorID="64" w:dllVersion="6" w:nlCheck="1" w:checkStyle="1"/>
  <w:activeWritingStyle w:appName="MSWord" w:lang="en-US" w:vendorID="64" w:dllVersion="6" w:nlCheck="1" w:checkStyle="1"/>
  <w:activeWritingStyle w:appName="MSWord" w:lang="en-ZA"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EE8"/>
    <w:rsid w:val="00000357"/>
    <w:rsid w:val="0000645A"/>
    <w:rsid w:val="00012691"/>
    <w:rsid w:val="000133A8"/>
    <w:rsid w:val="00013C5B"/>
    <w:rsid w:val="000159F6"/>
    <w:rsid w:val="000325B1"/>
    <w:rsid w:val="00034136"/>
    <w:rsid w:val="000342A9"/>
    <w:rsid w:val="00035F00"/>
    <w:rsid w:val="0003624E"/>
    <w:rsid w:val="00042CAD"/>
    <w:rsid w:val="0004330E"/>
    <w:rsid w:val="00043323"/>
    <w:rsid w:val="000572EC"/>
    <w:rsid w:val="000601FA"/>
    <w:rsid w:val="0006429E"/>
    <w:rsid w:val="000664EB"/>
    <w:rsid w:val="00071D01"/>
    <w:rsid w:val="00075EA0"/>
    <w:rsid w:val="00083537"/>
    <w:rsid w:val="00087CF1"/>
    <w:rsid w:val="000A0B7C"/>
    <w:rsid w:val="000A1BF7"/>
    <w:rsid w:val="000A206A"/>
    <w:rsid w:val="000A304B"/>
    <w:rsid w:val="000A603B"/>
    <w:rsid w:val="000A6BA7"/>
    <w:rsid w:val="000B093F"/>
    <w:rsid w:val="000B5095"/>
    <w:rsid w:val="000B76A7"/>
    <w:rsid w:val="000C169D"/>
    <w:rsid w:val="000C2422"/>
    <w:rsid w:val="000C3B61"/>
    <w:rsid w:val="000C6D6F"/>
    <w:rsid w:val="000D326C"/>
    <w:rsid w:val="000D3C63"/>
    <w:rsid w:val="000D44E8"/>
    <w:rsid w:val="000D5F72"/>
    <w:rsid w:val="000E3665"/>
    <w:rsid w:val="000E6B45"/>
    <w:rsid w:val="000F2F66"/>
    <w:rsid w:val="000F3535"/>
    <w:rsid w:val="00101906"/>
    <w:rsid w:val="00102A76"/>
    <w:rsid w:val="00110FE4"/>
    <w:rsid w:val="001136BD"/>
    <w:rsid w:val="00120E89"/>
    <w:rsid w:val="00131857"/>
    <w:rsid w:val="00136AB3"/>
    <w:rsid w:val="0014256F"/>
    <w:rsid w:val="0014632D"/>
    <w:rsid w:val="00146875"/>
    <w:rsid w:val="00151F3C"/>
    <w:rsid w:val="001561ED"/>
    <w:rsid w:val="0015630C"/>
    <w:rsid w:val="00162989"/>
    <w:rsid w:val="00177F32"/>
    <w:rsid w:val="00183F60"/>
    <w:rsid w:val="00184D50"/>
    <w:rsid w:val="00184F87"/>
    <w:rsid w:val="00186D18"/>
    <w:rsid w:val="00186D46"/>
    <w:rsid w:val="00190BB2"/>
    <w:rsid w:val="00190D1C"/>
    <w:rsid w:val="00193462"/>
    <w:rsid w:val="0019586E"/>
    <w:rsid w:val="001A06DC"/>
    <w:rsid w:val="001A0A32"/>
    <w:rsid w:val="001A10E8"/>
    <w:rsid w:val="001A191A"/>
    <w:rsid w:val="001A4551"/>
    <w:rsid w:val="001A4A2C"/>
    <w:rsid w:val="001A5411"/>
    <w:rsid w:val="001A6E52"/>
    <w:rsid w:val="001B1931"/>
    <w:rsid w:val="001B77BB"/>
    <w:rsid w:val="001C1B98"/>
    <w:rsid w:val="001C34D8"/>
    <w:rsid w:val="001C77F5"/>
    <w:rsid w:val="001D7E0E"/>
    <w:rsid w:val="001E1708"/>
    <w:rsid w:val="001E307B"/>
    <w:rsid w:val="001F1B71"/>
    <w:rsid w:val="001F392C"/>
    <w:rsid w:val="001F696E"/>
    <w:rsid w:val="001F7573"/>
    <w:rsid w:val="001F7C7C"/>
    <w:rsid w:val="00200127"/>
    <w:rsid w:val="00200BB0"/>
    <w:rsid w:val="00201D5A"/>
    <w:rsid w:val="00206006"/>
    <w:rsid w:val="002060FD"/>
    <w:rsid w:val="00207B86"/>
    <w:rsid w:val="002115F5"/>
    <w:rsid w:val="00211746"/>
    <w:rsid w:val="00212924"/>
    <w:rsid w:val="0021298A"/>
    <w:rsid w:val="0021315A"/>
    <w:rsid w:val="0021557C"/>
    <w:rsid w:val="00215BAC"/>
    <w:rsid w:val="00220A86"/>
    <w:rsid w:val="00220D35"/>
    <w:rsid w:val="00222E20"/>
    <w:rsid w:val="002241D0"/>
    <w:rsid w:val="0022424F"/>
    <w:rsid w:val="0022438D"/>
    <w:rsid w:val="00225E78"/>
    <w:rsid w:val="00231B8A"/>
    <w:rsid w:val="00231EFA"/>
    <w:rsid w:val="0023259D"/>
    <w:rsid w:val="00235DDA"/>
    <w:rsid w:val="00236A8C"/>
    <w:rsid w:val="00237FC5"/>
    <w:rsid w:val="00242099"/>
    <w:rsid w:val="002430AD"/>
    <w:rsid w:val="00247BAB"/>
    <w:rsid w:val="00250804"/>
    <w:rsid w:val="0025127D"/>
    <w:rsid w:val="00251CE2"/>
    <w:rsid w:val="00251E34"/>
    <w:rsid w:val="0025425C"/>
    <w:rsid w:val="00257BD6"/>
    <w:rsid w:val="0026096E"/>
    <w:rsid w:val="00265354"/>
    <w:rsid w:val="00265F5C"/>
    <w:rsid w:val="00271379"/>
    <w:rsid w:val="002714E6"/>
    <w:rsid w:val="002768A5"/>
    <w:rsid w:val="0028102E"/>
    <w:rsid w:val="00282797"/>
    <w:rsid w:val="00286140"/>
    <w:rsid w:val="002861FB"/>
    <w:rsid w:val="00287B70"/>
    <w:rsid w:val="00287DF6"/>
    <w:rsid w:val="00291E40"/>
    <w:rsid w:val="0029261A"/>
    <w:rsid w:val="00294E5F"/>
    <w:rsid w:val="002958D2"/>
    <w:rsid w:val="00297344"/>
    <w:rsid w:val="002979D1"/>
    <w:rsid w:val="002A15EE"/>
    <w:rsid w:val="002A3B8C"/>
    <w:rsid w:val="002A6465"/>
    <w:rsid w:val="002C39E8"/>
    <w:rsid w:val="002D2D5F"/>
    <w:rsid w:val="002D5E0E"/>
    <w:rsid w:val="002D74BD"/>
    <w:rsid w:val="002E0517"/>
    <w:rsid w:val="002E0A0B"/>
    <w:rsid w:val="002E2846"/>
    <w:rsid w:val="002E4D95"/>
    <w:rsid w:val="002E564E"/>
    <w:rsid w:val="002E703C"/>
    <w:rsid w:val="002F1264"/>
    <w:rsid w:val="002F1E5D"/>
    <w:rsid w:val="002F2A94"/>
    <w:rsid w:val="002F45EF"/>
    <w:rsid w:val="002F552E"/>
    <w:rsid w:val="002F5E5C"/>
    <w:rsid w:val="0030488F"/>
    <w:rsid w:val="00305FC3"/>
    <w:rsid w:val="00307ED1"/>
    <w:rsid w:val="00311476"/>
    <w:rsid w:val="00312ADF"/>
    <w:rsid w:val="0031676C"/>
    <w:rsid w:val="00321F40"/>
    <w:rsid w:val="0032406F"/>
    <w:rsid w:val="003256B3"/>
    <w:rsid w:val="003266FD"/>
    <w:rsid w:val="00327429"/>
    <w:rsid w:val="00330077"/>
    <w:rsid w:val="00331295"/>
    <w:rsid w:val="0033140D"/>
    <w:rsid w:val="003369F2"/>
    <w:rsid w:val="00341521"/>
    <w:rsid w:val="00342E5A"/>
    <w:rsid w:val="003447A9"/>
    <w:rsid w:val="0034533B"/>
    <w:rsid w:val="00346B8F"/>
    <w:rsid w:val="003545C5"/>
    <w:rsid w:val="00361413"/>
    <w:rsid w:val="0036297D"/>
    <w:rsid w:val="00371E42"/>
    <w:rsid w:val="00372BCD"/>
    <w:rsid w:val="00372D32"/>
    <w:rsid w:val="00377520"/>
    <w:rsid w:val="00381B3B"/>
    <w:rsid w:val="00385350"/>
    <w:rsid w:val="003862A4"/>
    <w:rsid w:val="003964A4"/>
    <w:rsid w:val="003A1F38"/>
    <w:rsid w:val="003A3C65"/>
    <w:rsid w:val="003A53E6"/>
    <w:rsid w:val="003A5876"/>
    <w:rsid w:val="003A636D"/>
    <w:rsid w:val="003A7633"/>
    <w:rsid w:val="003B0CBA"/>
    <w:rsid w:val="003B2DBB"/>
    <w:rsid w:val="003B4F24"/>
    <w:rsid w:val="003B7A39"/>
    <w:rsid w:val="003C2B02"/>
    <w:rsid w:val="003C2C98"/>
    <w:rsid w:val="003C494A"/>
    <w:rsid w:val="003C551A"/>
    <w:rsid w:val="003D1902"/>
    <w:rsid w:val="003D1A0B"/>
    <w:rsid w:val="003D22E4"/>
    <w:rsid w:val="003D24CA"/>
    <w:rsid w:val="003D24F4"/>
    <w:rsid w:val="003D29E3"/>
    <w:rsid w:val="003D6CE5"/>
    <w:rsid w:val="003E6B26"/>
    <w:rsid w:val="003F1589"/>
    <w:rsid w:val="003F1A81"/>
    <w:rsid w:val="003F726F"/>
    <w:rsid w:val="00400194"/>
    <w:rsid w:val="00403ED2"/>
    <w:rsid w:val="00404429"/>
    <w:rsid w:val="0040660C"/>
    <w:rsid w:val="00413E10"/>
    <w:rsid w:val="0042087C"/>
    <w:rsid w:val="00420C42"/>
    <w:rsid w:val="00427D11"/>
    <w:rsid w:val="004312D3"/>
    <w:rsid w:val="004328CF"/>
    <w:rsid w:val="004358DA"/>
    <w:rsid w:val="00440705"/>
    <w:rsid w:val="004424CE"/>
    <w:rsid w:val="0045187E"/>
    <w:rsid w:val="00452D76"/>
    <w:rsid w:val="00454FA9"/>
    <w:rsid w:val="00455DF6"/>
    <w:rsid w:val="004602F2"/>
    <w:rsid w:val="0046103E"/>
    <w:rsid w:val="004663C7"/>
    <w:rsid w:val="0047434C"/>
    <w:rsid w:val="00482C08"/>
    <w:rsid w:val="00484060"/>
    <w:rsid w:val="004850FD"/>
    <w:rsid w:val="00490053"/>
    <w:rsid w:val="004922AF"/>
    <w:rsid w:val="004925DC"/>
    <w:rsid w:val="004928D7"/>
    <w:rsid w:val="004971E6"/>
    <w:rsid w:val="004A04B9"/>
    <w:rsid w:val="004A2ADC"/>
    <w:rsid w:val="004A2B24"/>
    <w:rsid w:val="004A34D4"/>
    <w:rsid w:val="004A4ADD"/>
    <w:rsid w:val="004A5C6E"/>
    <w:rsid w:val="004A7922"/>
    <w:rsid w:val="004B2061"/>
    <w:rsid w:val="004B25CE"/>
    <w:rsid w:val="004B6759"/>
    <w:rsid w:val="004C2FEF"/>
    <w:rsid w:val="004C64D7"/>
    <w:rsid w:val="004D7AEE"/>
    <w:rsid w:val="004E1942"/>
    <w:rsid w:val="004E20A9"/>
    <w:rsid w:val="004F0FF4"/>
    <w:rsid w:val="004F3BA5"/>
    <w:rsid w:val="004F693A"/>
    <w:rsid w:val="0050091E"/>
    <w:rsid w:val="00505C94"/>
    <w:rsid w:val="00512053"/>
    <w:rsid w:val="00513406"/>
    <w:rsid w:val="00515CF5"/>
    <w:rsid w:val="0052144C"/>
    <w:rsid w:val="00526134"/>
    <w:rsid w:val="00530B9E"/>
    <w:rsid w:val="00531C83"/>
    <w:rsid w:val="00531EB2"/>
    <w:rsid w:val="00534EDD"/>
    <w:rsid w:val="0053668E"/>
    <w:rsid w:val="00537804"/>
    <w:rsid w:val="00541E36"/>
    <w:rsid w:val="00547495"/>
    <w:rsid w:val="00551C9F"/>
    <w:rsid w:val="005529EF"/>
    <w:rsid w:val="005621CD"/>
    <w:rsid w:val="00563861"/>
    <w:rsid w:val="00564B79"/>
    <w:rsid w:val="00567936"/>
    <w:rsid w:val="0057341B"/>
    <w:rsid w:val="00582A6A"/>
    <w:rsid w:val="00584C4D"/>
    <w:rsid w:val="0058528D"/>
    <w:rsid w:val="00590100"/>
    <w:rsid w:val="005908FB"/>
    <w:rsid w:val="00597AB4"/>
    <w:rsid w:val="005A039F"/>
    <w:rsid w:val="005A1884"/>
    <w:rsid w:val="005A4762"/>
    <w:rsid w:val="005B0884"/>
    <w:rsid w:val="005B6ED4"/>
    <w:rsid w:val="005B7AE9"/>
    <w:rsid w:val="005C3DC9"/>
    <w:rsid w:val="005C5145"/>
    <w:rsid w:val="005C64B9"/>
    <w:rsid w:val="005D4993"/>
    <w:rsid w:val="005D520D"/>
    <w:rsid w:val="005D6454"/>
    <w:rsid w:val="005E0032"/>
    <w:rsid w:val="005E5B6F"/>
    <w:rsid w:val="005E5EF3"/>
    <w:rsid w:val="005E6C68"/>
    <w:rsid w:val="005F1F3D"/>
    <w:rsid w:val="005F2AD5"/>
    <w:rsid w:val="005F3142"/>
    <w:rsid w:val="005F5A2A"/>
    <w:rsid w:val="00604A0D"/>
    <w:rsid w:val="00606CC5"/>
    <w:rsid w:val="0061339E"/>
    <w:rsid w:val="00616E4A"/>
    <w:rsid w:val="00622146"/>
    <w:rsid w:val="00623B71"/>
    <w:rsid w:val="00626E95"/>
    <w:rsid w:val="00627A2D"/>
    <w:rsid w:val="00630574"/>
    <w:rsid w:val="006327D6"/>
    <w:rsid w:val="00635792"/>
    <w:rsid w:val="006403E0"/>
    <w:rsid w:val="006415DF"/>
    <w:rsid w:val="00643B88"/>
    <w:rsid w:val="006460A8"/>
    <w:rsid w:val="00646BE6"/>
    <w:rsid w:val="00650A0B"/>
    <w:rsid w:val="00651FCD"/>
    <w:rsid w:val="00654769"/>
    <w:rsid w:val="00656888"/>
    <w:rsid w:val="00656CDB"/>
    <w:rsid w:val="0065755B"/>
    <w:rsid w:val="00660C9C"/>
    <w:rsid w:val="00661DAE"/>
    <w:rsid w:val="00664C6B"/>
    <w:rsid w:val="0067257B"/>
    <w:rsid w:val="00672593"/>
    <w:rsid w:val="0067354D"/>
    <w:rsid w:val="00680859"/>
    <w:rsid w:val="006822B0"/>
    <w:rsid w:val="0068351A"/>
    <w:rsid w:val="00685AFD"/>
    <w:rsid w:val="0068618B"/>
    <w:rsid w:val="006946AF"/>
    <w:rsid w:val="006973FA"/>
    <w:rsid w:val="006A421B"/>
    <w:rsid w:val="006B1EA4"/>
    <w:rsid w:val="006B41FF"/>
    <w:rsid w:val="006B502A"/>
    <w:rsid w:val="006B68FD"/>
    <w:rsid w:val="006B72AA"/>
    <w:rsid w:val="006C1046"/>
    <w:rsid w:val="006C4DAD"/>
    <w:rsid w:val="006C6EA8"/>
    <w:rsid w:val="006C772D"/>
    <w:rsid w:val="006D11FD"/>
    <w:rsid w:val="006E293A"/>
    <w:rsid w:val="006E5593"/>
    <w:rsid w:val="006F6F0A"/>
    <w:rsid w:val="006F7682"/>
    <w:rsid w:val="007002FA"/>
    <w:rsid w:val="00701FFF"/>
    <w:rsid w:val="00706A73"/>
    <w:rsid w:val="00710530"/>
    <w:rsid w:val="00721BF9"/>
    <w:rsid w:val="00721D13"/>
    <w:rsid w:val="0072286B"/>
    <w:rsid w:val="00724563"/>
    <w:rsid w:val="0072686F"/>
    <w:rsid w:val="007320A6"/>
    <w:rsid w:val="0073365C"/>
    <w:rsid w:val="00734D31"/>
    <w:rsid w:val="00735F15"/>
    <w:rsid w:val="00737631"/>
    <w:rsid w:val="00745982"/>
    <w:rsid w:val="00746247"/>
    <w:rsid w:val="00746899"/>
    <w:rsid w:val="00747865"/>
    <w:rsid w:val="00747CFE"/>
    <w:rsid w:val="00751FC4"/>
    <w:rsid w:val="00756053"/>
    <w:rsid w:val="00764A61"/>
    <w:rsid w:val="00766465"/>
    <w:rsid w:val="0076699B"/>
    <w:rsid w:val="007669BE"/>
    <w:rsid w:val="0076708E"/>
    <w:rsid w:val="00767FB4"/>
    <w:rsid w:val="00770AA7"/>
    <w:rsid w:val="007723EF"/>
    <w:rsid w:val="007736FD"/>
    <w:rsid w:val="00774655"/>
    <w:rsid w:val="00775267"/>
    <w:rsid w:val="00776F56"/>
    <w:rsid w:val="00781598"/>
    <w:rsid w:val="0078534B"/>
    <w:rsid w:val="007A00F8"/>
    <w:rsid w:val="007A4065"/>
    <w:rsid w:val="007A5DBD"/>
    <w:rsid w:val="007A63A5"/>
    <w:rsid w:val="007B0DDD"/>
    <w:rsid w:val="007B77FB"/>
    <w:rsid w:val="007C06BC"/>
    <w:rsid w:val="007C12A3"/>
    <w:rsid w:val="007D0895"/>
    <w:rsid w:val="007D5EBC"/>
    <w:rsid w:val="007D6B91"/>
    <w:rsid w:val="007F232A"/>
    <w:rsid w:val="007F2733"/>
    <w:rsid w:val="007F2B55"/>
    <w:rsid w:val="007F3BEA"/>
    <w:rsid w:val="007F414C"/>
    <w:rsid w:val="007F5F32"/>
    <w:rsid w:val="007F619F"/>
    <w:rsid w:val="007F6B73"/>
    <w:rsid w:val="00804C3F"/>
    <w:rsid w:val="008071B1"/>
    <w:rsid w:val="00810267"/>
    <w:rsid w:val="008215BD"/>
    <w:rsid w:val="0082399E"/>
    <w:rsid w:val="00825CE4"/>
    <w:rsid w:val="008348EA"/>
    <w:rsid w:val="00834D61"/>
    <w:rsid w:val="008470E9"/>
    <w:rsid w:val="00851BB7"/>
    <w:rsid w:val="00854CBB"/>
    <w:rsid w:val="008553A5"/>
    <w:rsid w:val="0085608C"/>
    <w:rsid w:val="008562BD"/>
    <w:rsid w:val="00863FE4"/>
    <w:rsid w:val="0086610F"/>
    <w:rsid w:val="008669A2"/>
    <w:rsid w:val="008706AD"/>
    <w:rsid w:val="00874176"/>
    <w:rsid w:val="00875158"/>
    <w:rsid w:val="00876FFD"/>
    <w:rsid w:val="00884157"/>
    <w:rsid w:val="0088494A"/>
    <w:rsid w:val="00887EA2"/>
    <w:rsid w:val="0089028E"/>
    <w:rsid w:val="00890592"/>
    <w:rsid w:val="008963E1"/>
    <w:rsid w:val="008A040F"/>
    <w:rsid w:val="008A06BD"/>
    <w:rsid w:val="008A2C7C"/>
    <w:rsid w:val="008A4C23"/>
    <w:rsid w:val="008A55FF"/>
    <w:rsid w:val="008B36E3"/>
    <w:rsid w:val="008B774B"/>
    <w:rsid w:val="008B7E96"/>
    <w:rsid w:val="008C7416"/>
    <w:rsid w:val="008D1A9F"/>
    <w:rsid w:val="008D545B"/>
    <w:rsid w:val="008E66C1"/>
    <w:rsid w:val="008E6E3D"/>
    <w:rsid w:val="008F0C1F"/>
    <w:rsid w:val="008F1BA6"/>
    <w:rsid w:val="008F41EA"/>
    <w:rsid w:val="008F7183"/>
    <w:rsid w:val="00902681"/>
    <w:rsid w:val="00910FF1"/>
    <w:rsid w:val="009203CD"/>
    <w:rsid w:val="00920ADA"/>
    <w:rsid w:val="00934798"/>
    <w:rsid w:val="009357D5"/>
    <w:rsid w:val="009425B5"/>
    <w:rsid w:val="009448F3"/>
    <w:rsid w:val="009461A0"/>
    <w:rsid w:val="009470CF"/>
    <w:rsid w:val="009506A6"/>
    <w:rsid w:val="009546EB"/>
    <w:rsid w:val="00955B57"/>
    <w:rsid w:val="009560CA"/>
    <w:rsid w:val="00975149"/>
    <w:rsid w:val="00981825"/>
    <w:rsid w:val="00982289"/>
    <w:rsid w:val="00983477"/>
    <w:rsid w:val="0098559D"/>
    <w:rsid w:val="00986DDD"/>
    <w:rsid w:val="009919BB"/>
    <w:rsid w:val="00991EA9"/>
    <w:rsid w:val="00993101"/>
    <w:rsid w:val="00995266"/>
    <w:rsid w:val="009A2536"/>
    <w:rsid w:val="009A26C6"/>
    <w:rsid w:val="009A4668"/>
    <w:rsid w:val="009A4A5A"/>
    <w:rsid w:val="009A6C39"/>
    <w:rsid w:val="009B22E5"/>
    <w:rsid w:val="009B6B0D"/>
    <w:rsid w:val="009C29A7"/>
    <w:rsid w:val="009C31A9"/>
    <w:rsid w:val="009C4111"/>
    <w:rsid w:val="009D223D"/>
    <w:rsid w:val="009D30C4"/>
    <w:rsid w:val="009D43ED"/>
    <w:rsid w:val="009D7647"/>
    <w:rsid w:val="009E0F3E"/>
    <w:rsid w:val="009E1302"/>
    <w:rsid w:val="009E3F3D"/>
    <w:rsid w:val="009E4796"/>
    <w:rsid w:val="009E54D8"/>
    <w:rsid w:val="009E63B5"/>
    <w:rsid w:val="009F079D"/>
    <w:rsid w:val="00A06720"/>
    <w:rsid w:val="00A16F3F"/>
    <w:rsid w:val="00A170C7"/>
    <w:rsid w:val="00A208AE"/>
    <w:rsid w:val="00A23992"/>
    <w:rsid w:val="00A341AA"/>
    <w:rsid w:val="00A42DCF"/>
    <w:rsid w:val="00A52996"/>
    <w:rsid w:val="00A537B7"/>
    <w:rsid w:val="00A5742E"/>
    <w:rsid w:val="00A6141F"/>
    <w:rsid w:val="00A618D6"/>
    <w:rsid w:val="00A62DEF"/>
    <w:rsid w:val="00A67575"/>
    <w:rsid w:val="00A72B4C"/>
    <w:rsid w:val="00A83BDD"/>
    <w:rsid w:val="00A93D45"/>
    <w:rsid w:val="00A94A9E"/>
    <w:rsid w:val="00A9780B"/>
    <w:rsid w:val="00AA1681"/>
    <w:rsid w:val="00AA237C"/>
    <w:rsid w:val="00AA25E9"/>
    <w:rsid w:val="00AA2AE3"/>
    <w:rsid w:val="00AA5418"/>
    <w:rsid w:val="00AB1069"/>
    <w:rsid w:val="00AB348C"/>
    <w:rsid w:val="00AB6958"/>
    <w:rsid w:val="00AC10C3"/>
    <w:rsid w:val="00AC2D24"/>
    <w:rsid w:val="00AC2DC5"/>
    <w:rsid w:val="00AC367E"/>
    <w:rsid w:val="00AC436B"/>
    <w:rsid w:val="00AC7279"/>
    <w:rsid w:val="00AD5245"/>
    <w:rsid w:val="00AD70EE"/>
    <w:rsid w:val="00AF2A18"/>
    <w:rsid w:val="00B12FC5"/>
    <w:rsid w:val="00B15D12"/>
    <w:rsid w:val="00B17A2B"/>
    <w:rsid w:val="00B21081"/>
    <w:rsid w:val="00B21A4A"/>
    <w:rsid w:val="00B234D8"/>
    <w:rsid w:val="00B2755A"/>
    <w:rsid w:val="00B30045"/>
    <w:rsid w:val="00B30C83"/>
    <w:rsid w:val="00B33300"/>
    <w:rsid w:val="00B47788"/>
    <w:rsid w:val="00B517EE"/>
    <w:rsid w:val="00B56CA9"/>
    <w:rsid w:val="00B60CC7"/>
    <w:rsid w:val="00B64BBE"/>
    <w:rsid w:val="00B70B9A"/>
    <w:rsid w:val="00B73C38"/>
    <w:rsid w:val="00B74AC8"/>
    <w:rsid w:val="00B74D2A"/>
    <w:rsid w:val="00B75F10"/>
    <w:rsid w:val="00B771A8"/>
    <w:rsid w:val="00B852D2"/>
    <w:rsid w:val="00B901F2"/>
    <w:rsid w:val="00B90364"/>
    <w:rsid w:val="00B90C46"/>
    <w:rsid w:val="00B90F60"/>
    <w:rsid w:val="00B91337"/>
    <w:rsid w:val="00B91A71"/>
    <w:rsid w:val="00B96FD9"/>
    <w:rsid w:val="00BA501E"/>
    <w:rsid w:val="00BA5B57"/>
    <w:rsid w:val="00BA6582"/>
    <w:rsid w:val="00BB2AAB"/>
    <w:rsid w:val="00BB3BD5"/>
    <w:rsid w:val="00BB41BB"/>
    <w:rsid w:val="00BB47E7"/>
    <w:rsid w:val="00BB5EB9"/>
    <w:rsid w:val="00BB7A65"/>
    <w:rsid w:val="00BC07BC"/>
    <w:rsid w:val="00BC59F0"/>
    <w:rsid w:val="00BC744A"/>
    <w:rsid w:val="00BC7CAD"/>
    <w:rsid w:val="00BD425A"/>
    <w:rsid w:val="00BE13ED"/>
    <w:rsid w:val="00BE28F2"/>
    <w:rsid w:val="00BF12E6"/>
    <w:rsid w:val="00BF3B09"/>
    <w:rsid w:val="00BF698F"/>
    <w:rsid w:val="00BF756B"/>
    <w:rsid w:val="00C03156"/>
    <w:rsid w:val="00C0451B"/>
    <w:rsid w:val="00C10D52"/>
    <w:rsid w:val="00C11283"/>
    <w:rsid w:val="00C1172F"/>
    <w:rsid w:val="00C149B2"/>
    <w:rsid w:val="00C2037E"/>
    <w:rsid w:val="00C21D63"/>
    <w:rsid w:val="00C2307E"/>
    <w:rsid w:val="00C344E1"/>
    <w:rsid w:val="00C35361"/>
    <w:rsid w:val="00C452F1"/>
    <w:rsid w:val="00C52E4B"/>
    <w:rsid w:val="00C5469E"/>
    <w:rsid w:val="00C61981"/>
    <w:rsid w:val="00C651E9"/>
    <w:rsid w:val="00C70CD0"/>
    <w:rsid w:val="00C7114C"/>
    <w:rsid w:val="00C80A2E"/>
    <w:rsid w:val="00C9726D"/>
    <w:rsid w:val="00C97712"/>
    <w:rsid w:val="00CA1B8B"/>
    <w:rsid w:val="00CA2ECF"/>
    <w:rsid w:val="00CA4207"/>
    <w:rsid w:val="00CB3A67"/>
    <w:rsid w:val="00CB590B"/>
    <w:rsid w:val="00CD3366"/>
    <w:rsid w:val="00CD6977"/>
    <w:rsid w:val="00CF1521"/>
    <w:rsid w:val="00CF1FEC"/>
    <w:rsid w:val="00CF5D94"/>
    <w:rsid w:val="00D102F4"/>
    <w:rsid w:val="00D105B8"/>
    <w:rsid w:val="00D12B9C"/>
    <w:rsid w:val="00D145A3"/>
    <w:rsid w:val="00D14EB9"/>
    <w:rsid w:val="00D167A0"/>
    <w:rsid w:val="00D20B5E"/>
    <w:rsid w:val="00D2346D"/>
    <w:rsid w:val="00D276FB"/>
    <w:rsid w:val="00D30A28"/>
    <w:rsid w:val="00D30EE3"/>
    <w:rsid w:val="00D34424"/>
    <w:rsid w:val="00D351CA"/>
    <w:rsid w:val="00D45A0C"/>
    <w:rsid w:val="00D5585E"/>
    <w:rsid w:val="00D65EE8"/>
    <w:rsid w:val="00D66783"/>
    <w:rsid w:val="00D73EE6"/>
    <w:rsid w:val="00D74F5B"/>
    <w:rsid w:val="00D75827"/>
    <w:rsid w:val="00D7610E"/>
    <w:rsid w:val="00D80578"/>
    <w:rsid w:val="00D822D7"/>
    <w:rsid w:val="00D83057"/>
    <w:rsid w:val="00D85165"/>
    <w:rsid w:val="00D85F99"/>
    <w:rsid w:val="00D94E52"/>
    <w:rsid w:val="00D95F25"/>
    <w:rsid w:val="00D9644A"/>
    <w:rsid w:val="00D97E5C"/>
    <w:rsid w:val="00DA0A41"/>
    <w:rsid w:val="00DA1821"/>
    <w:rsid w:val="00DA2D5A"/>
    <w:rsid w:val="00DB274C"/>
    <w:rsid w:val="00DB2A7B"/>
    <w:rsid w:val="00DB6E09"/>
    <w:rsid w:val="00DB75B2"/>
    <w:rsid w:val="00DC1C97"/>
    <w:rsid w:val="00DD2231"/>
    <w:rsid w:val="00DD4EC2"/>
    <w:rsid w:val="00DE65CD"/>
    <w:rsid w:val="00DF3483"/>
    <w:rsid w:val="00DF5977"/>
    <w:rsid w:val="00E0100A"/>
    <w:rsid w:val="00E01F6C"/>
    <w:rsid w:val="00E041BC"/>
    <w:rsid w:val="00E06982"/>
    <w:rsid w:val="00E074D1"/>
    <w:rsid w:val="00E0756D"/>
    <w:rsid w:val="00E11358"/>
    <w:rsid w:val="00E11B35"/>
    <w:rsid w:val="00E1350B"/>
    <w:rsid w:val="00E1407A"/>
    <w:rsid w:val="00E17152"/>
    <w:rsid w:val="00E210F2"/>
    <w:rsid w:val="00E220FD"/>
    <w:rsid w:val="00E23E7F"/>
    <w:rsid w:val="00E353C0"/>
    <w:rsid w:val="00E35F00"/>
    <w:rsid w:val="00E40ECD"/>
    <w:rsid w:val="00E51A00"/>
    <w:rsid w:val="00E60F92"/>
    <w:rsid w:val="00E63C83"/>
    <w:rsid w:val="00E647E3"/>
    <w:rsid w:val="00E7235F"/>
    <w:rsid w:val="00E770B0"/>
    <w:rsid w:val="00E83A89"/>
    <w:rsid w:val="00E83E70"/>
    <w:rsid w:val="00E85FD8"/>
    <w:rsid w:val="00E86D99"/>
    <w:rsid w:val="00E8731A"/>
    <w:rsid w:val="00E94488"/>
    <w:rsid w:val="00E95A2B"/>
    <w:rsid w:val="00E96CBB"/>
    <w:rsid w:val="00EA61B5"/>
    <w:rsid w:val="00EA6913"/>
    <w:rsid w:val="00EB05FD"/>
    <w:rsid w:val="00EB1174"/>
    <w:rsid w:val="00EB77A1"/>
    <w:rsid w:val="00ED57B1"/>
    <w:rsid w:val="00ED5FB0"/>
    <w:rsid w:val="00EE37C7"/>
    <w:rsid w:val="00EF11DD"/>
    <w:rsid w:val="00EF2C02"/>
    <w:rsid w:val="00EF7B25"/>
    <w:rsid w:val="00F02C92"/>
    <w:rsid w:val="00F06424"/>
    <w:rsid w:val="00F11B01"/>
    <w:rsid w:val="00F1503A"/>
    <w:rsid w:val="00F17831"/>
    <w:rsid w:val="00F2136B"/>
    <w:rsid w:val="00F25EF2"/>
    <w:rsid w:val="00F26C23"/>
    <w:rsid w:val="00F31F1F"/>
    <w:rsid w:val="00F3256A"/>
    <w:rsid w:val="00F32A1A"/>
    <w:rsid w:val="00F33E7A"/>
    <w:rsid w:val="00F33E7C"/>
    <w:rsid w:val="00F35F14"/>
    <w:rsid w:val="00F45900"/>
    <w:rsid w:val="00F47718"/>
    <w:rsid w:val="00F477F3"/>
    <w:rsid w:val="00F70A58"/>
    <w:rsid w:val="00F73E4B"/>
    <w:rsid w:val="00F761A5"/>
    <w:rsid w:val="00F765F5"/>
    <w:rsid w:val="00F83AF2"/>
    <w:rsid w:val="00F8595B"/>
    <w:rsid w:val="00F87ECE"/>
    <w:rsid w:val="00F932C9"/>
    <w:rsid w:val="00F93AF6"/>
    <w:rsid w:val="00F94921"/>
    <w:rsid w:val="00F95070"/>
    <w:rsid w:val="00FA3BE5"/>
    <w:rsid w:val="00FA4670"/>
    <w:rsid w:val="00FA5FDB"/>
    <w:rsid w:val="00FA7C35"/>
    <w:rsid w:val="00FB1269"/>
    <w:rsid w:val="00FB1FDD"/>
    <w:rsid w:val="00FC1E63"/>
    <w:rsid w:val="00FC44D1"/>
    <w:rsid w:val="00FC56C4"/>
    <w:rsid w:val="00FC6503"/>
    <w:rsid w:val="00FC7272"/>
    <w:rsid w:val="00FC7F35"/>
    <w:rsid w:val="00FD3A24"/>
    <w:rsid w:val="00FE2FBD"/>
    <w:rsid w:val="00FE570F"/>
    <w:rsid w:val="00FE5A67"/>
    <w:rsid w:val="00FF084D"/>
    <w:rsid w:val="00FF0A95"/>
    <w:rsid w:val="00FF1C5E"/>
    <w:rsid w:val="00FF2511"/>
    <w:rsid w:val="00FF4D7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636540"/>
  <w15:docId w15:val="{60A2AD6E-A9C9-4B34-84A9-20DEF509D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5EE8"/>
    <w:rPr>
      <w:rFonts w:asciiTheme="minorHAnsi" w:hAnsiTheme="minorHAnsi" w:cstheme="minorBidi"/>
    </w:rPr>
  </w:style>
  <w:style w:type="paragraph" w:styleId="Heading1">
    <w:name w:val="heading 1"/>
    <w:basedOn w:val="Normal"/>
    <w:next w:val="Normal"/>
    <w:link w:val="Heading1Char"/>
    <w:uiPriority w:val="9"/>
    <w:qFormat/>
    <w:rsid w:val="003D22E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3D22E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3D22E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3D22E4"/>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D22E4"/>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3D22E4"/>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3D22E4"/>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3D22E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D22E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D65EE8"/>
    <w:rPr>
      <w:color w:val="0000FF"/>
      <w:u w:val="single"/>
    </w:rPr>
  </w:style>
  <w:style w:type="paragraph" w:styleId="ListParagraph">
    <w:name w:val="List Paragraph"/>
    <w:basedOn w:val="Normal"/>
    <w:uiPriority w:val="34"/>
    <w:qFormat/>
    <w:rsid w:val="00D65EE8"/>
    <w:pPr>
      <w:ind w:left="720"/>
      <w:contextualSpacing/>
    </w:pPr>
  </w:style>
  <w:style w:type="paragraph" w:styleId="BalloonText">
    <w:name w:val="Balloon Text"/>
    <w:basedOn w:val="Normal"/>
    <w:link w:val="BalloonTextChar"/>
    <w:uiPriority w:val="99"/>
    <w:semiHidden/>
    <w:unhideWhenUsed/>
    <w:rsid w:val="00B64B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4BBE"/>
    <w:rPr>
      <w:rFonts w:ascii="Segoe UI" w:hAnsi="Segoe UI" w:cs="Segoe UI"/>
      <w:sz w:val="18"/>
      <w:szCs w:val="18"/>
    </w:rPr>
  </w:style>
  <w:style w:type="paragraph" w:styleId="Header">
    <w:name w:val="header"/>
    <w:basedOn w:val="Normal"/>
    <w:link w:val="HeaderChar"/>
    <w:uiPriority w:val="99"/>
    <w:unhideWhenUsed/>
    <w:rsid w:val="00FC65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6503"/>
    <w:rPr>
      <w:rFonts w:asciiTheme="minorHAnsi" w:hAnsiTheme="minorHAnsi" w:cstheme="minorBidi"/>
    </w:rPr>
  </w:style>
  <w:style w:type="paragraph" w:styleId="Footer">
    <w:name w:val="footer"/>
    <w:basedOn w:val="Normal"/>
    <w:link w:val="FooterChar"/>
    <w:uiPriority w:val="99"/>
    <w:unhideWhenUsed/>
    <w:rsid w:val="00FC65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6503"/>
    <w:rPr>
      <w:rFonts w:asciiTheme="minorHAnsi" w:hAnsiTheme="minorHAnsi" w:cstheme="minorBidi"/>
    </w:rPr>
  </w:style>
  <w:style w:type="paragraph" w:styleId="Revision">
    <w:name w:val="Revision"/>
    <w:hidden/>
    <w:uiPriority w:val="99"/>
    <w:semiHidden/>
    <w:rsid w:val="0072286B"/>
    <w:pPr>
      <w:spacing w:after="0" w:line="240" w:lineRule="auto"/>
    </w:pPr>
    <w:rPr>
      <w:rFonts w:asciiTheme="minorHAnsi" w:hAnsiTheme="minorHAnsi" w:cstheme="minorBidi"/>
    </w:rPr>
  </w:style>
  <w:style w:type="character" w:styleId="CommentReference">
    <w:name w:val="annotation reference"/>
    <w:basedOn w:val="DefaultParagraphFont"/>
    <w:uiPriority w:val="99"/>
    <w:semiHidden/>
    <w:unhideWhenUsed/>
    <w:rsid w:val="0072286B"/>
    <w:rPr>
      <w:sz w:val="16"/>
      <w:szCs w:val="16"/>
    </w:rPr>
  </w:style>
  <w:style w:type="paragraph" w:styleId="CommentText">
    <w:name w:val="annotation text"/>
    <w:basedOn w:val="Normal"/>
    <w:link w:val="CommentTextChar"/>
    <w:uiPriority w:val="99"/>
    <w:unhideWhenUsed/>
    <w:rsid w:val="0072286B"/>
    <w:pPr>
      <w:spacing w:line="240" w:lineRule="auto"/>
    </w:pPr>
    <w:rPr>
      <w:sz w:val="20"/>
      <w:szCs w:val="20"/>
    </w:rPr>
  </w:style>
  <w:style w:type="character" w:customStyle="1" w:styleId="CommentTextChar">
    <w:name w:val="Comment Text Char"/>
    <w:basedOn w:val="DefaultParagraphFont"/>
    <w:link w:val="CommentText"/>
    <w:uiPriority w:val="99"/>
    <w:rsid w:val="0072286B"/>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72286B"/>
    <w:rPr>
      <w:b/>
      <w:bCs/>
    </w:rPr>
  </w:style>
  <w:style w:type="character" w:customStyle="1" w:styleId="CommentSubjectChar">
    <w:name w:val="Comment Subject Char"/>
    <w:basedOn w:val="CommentTextChar"/>
    <w:link w:val="CommentSubject"/>
    <w:uiPriority w:val="99"/>
    <w:semiHidden/>
    <w:rsid w:val="0072286B"/>
    <w:rPr>
      <w:rFonts w:asciiTheme="minorHAnsi" w:hAnsiTheme="minorHAnsi" w:cstheme="minorBidi"/>
      <w:b/>
      <w:bCs/>
      <w:sz w:val="20"/>
      <w:szCs w:val="20"/>
    </w:rPr>
  </w:style>
  <w:style w:type="character" w:styleId="BookTitle">
    <w:name w:val="Book Title"/>
    <w:basedOn w:val="DefaultParagraphFont"/>
    <w:uiPriority w:val="33"/>
    <w:qFormat/>
    <w:rsid w:val="003D22E4"/>
    <w:rPr>
      <w:b/>
      <w:bCs/>
      <w:i/>
      <w:iCs/>
      <w:spacing w:val="5"/>
    </w:rPr>
  </w:style>
  <w:style w:type="paragraph" w:styleId="Caption">
    <w:name w:val="caption"/>
    <w:basedOn w:val="Normal"/>
    <w:next w:val="Normal"/>
    <w:uiPriority w:val="35"/>
    <w:semiHidden/>
    <w:unhideWhenUsed/>
    <w:qFormat/>
    <w:rsid w:val="003D22E4"/>
    <w:pPr>
      <w:spacing w:line="240" w:lineRule="auto"/>
    </w:pPr>
    <w:rPr>
      <w:i/>
      <w:iCs/>
      <w:color w:val="1F497D" w:themeColor="text2"/>
      <w:sz w:val="18"/>
      <w:szCs w:val="18"/>
    </w:rPr>
  </w:style>
  <w:style w:type="character" w:styleId="Emphasis">
    <w:name w:val="Emphasis"/>
    <w:basedOn w:val="DefaultParagraphFont"/>
    <w:uiPriority w:val="20"/>
    <w:qFormat/>
    <w:rsid w:val="003D22E4"/>
    <w:rPr>
      <w:i/>
      <w:iCs/>
    </w:rPr>
  </w:style>
  <w:style w:type="character" w:customStyle="1" w:styleId="Heading1Char">
    <w:name w:val="Heading 1 Char"/>
    <w:basedOn w:val="DefaultParagraphFont"/>
    <w:link w:val="Heading1"/>
    <w:uiPriority w:val="9"/>
    <w:rsid w:val="003D22E4"/>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3D22E4"/>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3D22E4"/>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3D22E4"/>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3D22E4"/>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3D22E4"/>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3D22E4"/>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3D22E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D22E4"/>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3D22E4"/>
    <w:rPr>
      <w:i/>
      <w:iCs/>
      <w:color w:val="4F81BD" w:themeColor="accent1"/>
    </w:rPr>
  </w:style>
  <w:style w:type="paragraph" w:styleId="IntenseQuote">
    <w:name w:val="Intense Quote"/>
    <w:basedOn w:val="Normal"/>
    <w:next w:val="Normal"/>
    <w:link w:val="IntenseQuoteChar"/>
    <w:uiPriority w:val="30"/>
    <w:qFormat/>
    <w:rsid w:val="003D22E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D22E4"/>
    <w:rPr>
      <w:rFonts w:asciiTheme="minorHAnsi" w:hAnsiTheme="minorHAnsi" w:cstheme="minorBidi"/>
      <w:i/>
      <w:iCs/>
      <w:color w:val="4F81BD" w:themeColor="accent1"/>
    </w:rPr>
  </w:style>
  <w:style w:type="character" w:styleId="IntenseReference">
    <w:name w:val="Intense Reference"/>
    <w:basedOn w:val="DefaultParagraphFont"/>
    <w:uiPriority w:val="32"/>
    <w:qFormat/>
    <w:rsid w:val="003D22E4"/>
    <w:rPr>
      <w:b/>
      <w:bCs/>
      <w:smallCaps/>
      <w:color w:val="4F81BD" w:themeColor="accent1"/>
      <w:spacing w:val="5"/>
    </w:rPr>
  </w:style>
  <w:style w:type="paragraph" w:styleId="NoSpacing">
    <w:name w:val="No Spacing"/>
    <w:uiPriority w:val="1"/>
    <w:qFormat/>
    <w:rsid w:val="003D22E4"/>
    <w:pPr>
      <w:spacing w:after="0" w:line="240" w:lineRule="auto"/>
    </w:pPr>
    <w:rPr>
      <w:rFonts w:asciiTheme="minorHAnsi" w:hAnsiTheme="minorHAnsi" w:cstheme="minorBidi"/>
    </w:rPr>
  </w:style>
  <w:style w:type="paragraph" w:styleId="Quote">
    <w:name w:val="Quote"/>
    <w:basedOn w:val="Normal"/>
    <w:next w:val="Normal"/>
    <w:link w:val="QuoteChar"/>
    <w:uiPriority w:val="29"/>
    <w:qFormat/>
    <w:rsid w:val="003D22E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D22E4"/>
    <w:rPr>
      <w:rFonts w:asciiTheme="minorHAnsi" w:hAnsiTheme="minorHAnsi" w:cstheme="minorBidi"/>
      <w:i/>
      <w:iCs/>
      <w:color w:val="404040" w:themeColor="text1" w:themeTint="BF"/>
    </w:rPr>
  </w:style>
  <w:style w:type="character" w:styleId="Strong">
    <w:name w:val="Strong"/>
    <w:basedOn w:val="DefaultParagraphFont"/>
    <w:uiPriority w:val="22"/>
    <w:qFormat/>
    <w:rsid w:val="003D22E4"/>
    <w:rPr>
      <w:b/>
      <w:bCs/>
    </w:rPr>
  </w:style>
  <w:style w:type="paragraph" w:styleId="Subtitle">
    <w:name w:val="Subtitle"/>
    <w:basedOn w:val="Normal"/>
    <w:next w:val="Normal"/>
    <w:link w:val="SubtitleChar"/>
    <w:uiPriority w:val="11"/>
    <w:qFormat/>
    <w:rsid w:val="003D22E4"/>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D22E4"/>
    <w:rPr>
      <w:rFonts w:asciiTheme="minorHAnsi" w:eastAsiaTheme="minorEastAsia" w:hAnsiTheme="minorHAnsi" w:cstheme="minorBidi"/>
      <w:color w:val="5A5A5A" w:themeColor="text1" w:themeTint="A5"/>
      <w:spacing w:val="15"/>
    </w:rPr>
  </w:style>
  <w:style w:type="character" w:styleId="SubtleEmphasis">
    <w:name w:val="Subtle Emphasis"/>
    <w:basedOn w:val="DefaultParagraphFont"/>
    <w:uiPriority w:val="19"/>
    <w:qFormat/>
    <w:rsid w:val="003D22E4"/>
    <w:rPr>
      <w:i/>
      <w:iCs/>
      <w:color w:val="404040" w:themeColor="text1" w:themeTint="BF"/>
    </w:rPr>
  </w:style>
  <w:style w:type="character" w:styleId="SubtleReference">
    <w:name w:val="Subtle Reference"/>
    <w:basedOn w:val="DefaultParagraphFont"/>
    <w:uiPriority w:val="31"/>
    <w:qFormat/>
    <w:rsid w:val="003D22E4"/>
    <w:rPr>
      <w:smallCaps/>
      <w:color w:val="5A5A5A" w:themeColor="text1" w:themeTint="A5"/>
    </w:rPr>
  </w:style>
  <w:style w:type="paragraph" w:styleId="Title">
    <w:name w:val="Title"/>
    <w:basedOn w:val="Normal"/>
    <w:next w:val="Normal"/>
    <w:link w:val="TitleChar"/>
    <w:uiPriority w:val="10"/>
    <w:qFormat/>
    <w:rsid w:val="003D22E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22E4"/>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3D22E4"/>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3786177">
      <w:bodyDiv w:val="1"/>
      <w:marLeft w:val="0"/>
      <w:marRight w:val="0"/>
      <w:marTop w:val="0"/>
      <w:marBottom w:val="0"/>
      <w:divBdr>
        <w:top w:val="none" w:sz="0" w:space="0" w:color="auto"/>
        <w:left w:val="none" w:sz="0" w:space="0" w:color="auto"/>
        <w:bottom w:val="none" w:sz="0" w:space="0" w:color="auto"/>
        <w:right w:val="none" w:sz="0" w:space="0" w:color="auto"/>
      </w:divBdr>
    </w:div>
    <w:div w:id="1233657975">
      <w:bodyDiv w:val="1"/>
      <w:marLeft w:val="0"/>
      <w:marRight w:val="0"/>
      <w:marTop w:val="0"/>
      <w:marBottom w:val="0"/>
      <w:divBdr>
        <w:top w:val="none" w:sz="0" w:space="0" w:color="auto"/>
        <w:left w:val="none" w:sz="0" w:space="0" w:color="auto"/>
        <w:bottom w:val="none" w:sz="0" w:space="0" w:color="auto"/>
        <w:right w:val="none" w:sz="0" w:space="0" w:color="auto"/>
      </w:divBdr>
    </w:div>
    <w:div w:id="1783302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ile.dlamini@vwsa.co.za"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dette.parfitt@vwsa.co.za"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A52DA-3EB0-46AA-9015-C20E8CE91554}">
  <ds:schemaRefs>
    <ds:schemaRef ds:uri="http://schemas.openxmlformats.org/officeDocument/2006/bibliography"/>
  </ds:schemaRefs>
</ds:datastoreItem>
</file>

<file path=docMetadata/LabelInfo.xml><?xml version="1.0" encoding="utf-8"?>
<clbl:labelList xmlns:clbl="http://schemas.microsoft.com/office/2020/mipLabelMetadata">
  <clbl:label id="{b1c9b508-7c6e-42bd-bedf-808292653d6c}" enabled="1" method="Standard" siteId="{2882be50-2012-4d88-ac86-544124e120c8}" removed="0"/>
</clbl:labelList>
</file>

<file path=docProps/app.xml><?xml version="1.0" encoding="utf-8"?>
<Properties xmlns="http://schemas.openxmlformats.org/officeDocument/2006/extended-properties" xmlns:vt="http://schemas.openxmlformats.org/officeDocument/2006/docPropsVTypes">
  <Template>Normal</Template>
  <TotalTime>173</TotalTime>
  <Pages>3</Pages>
  <Words>813</Words>
  <Characters>4813</Characters>
  <Application>Microsoft Office Word</Application>
  <DocSecurity>0</DocSecurity>
  <Lines>96</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Madikizela, Siyanga</dc:creator>
  <cp:lastModifiedBy>Parfitt, Odette (ZA - OC)</cp:lastModifiedBy>
  <cp:revision>5</cp:revision>
  <dcterms:created xsi:type="dcterms:W3CDTF">2026-10-13T08:29:00Z</dcterms:created>
  <dcterms:modified xsi:type="dcterms:W3CDTF">2026-10-20T06:31:00Z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c9b508-7c6e-42bd-bedf-808292653d6c_Enabled">
    <vt:lpwstr>true</vt:lpwstr>
  </property>
  <property fmtid="{D5CDD505-2E9C-101B-9397-08002B2CF9AE}" pid="3" name="MSIP_Label_b1c9b508-7c6e-42bd-bedf-808292653d6c_SetDate">
    <vt:lpwstr>2023-01-19T13:59:00Z</vt:lpwstr>
  </property>
  <property fmtid="{D5CDD505-2E9C-101B-9397-08002B2CF9AE}" pid="4" name="MSIP_Label_b1c9b508-7c6e-42bd-bedf-808292653d6c_Method">
    <vt:lpwstr>Standard</vt:lpwstr>
  </property>
  <property fmtid="{D5CDD505-2E9C-101B-9397-08002B2CF9AE}" pid="5" name="MSIP_Label_b1c9b508-7c6e-42bd-bedf-808292653d6c_Name">
    <vt:lpwstr>b1c9b508-7c6e-42bd-bedf-808292653d6c</vt:lpwstr>
  </property>
  <property fmtid="{D5CDD505-2E9C-101B-9397-08002B2CF9AE}" pid="6" name="MSIP_Label_b1c9b508-7c6e-42bd-bedf-808292653d6c_SiteId">
    <vt:lpwstr>2882be50-2012-4d88-ac86-544124e120c8</vt:lpwstr>
  </property>
  <property fmtid="{D5CDD505-2E9C-101B-9397-08002B2CF9AE}" pid="7" name="MSIP_Label_b1c9b508-7c6e-42bd-bedf-808292653d6c_ActionId">
    <vt:lpwstr>50706ea1-403d-449b-8d9f-4820cfff6a10</vt:lpwstr>
  </property>
  <property fmtid="{D5CDD505-2E9C-101B-9397-08002B2CF9AE}" pid="8" name="MSIP_Label_b1c9b508-7c6e-42bd-bedf-808292653d6c_ContentBits">
    <vt:lpwstr>3</vt:lpwstr>
  </property>
  <property fmtid="{D5CDD505-2E9C-101B-9397-08002B2CF9AE}" pid="9" name="GrammarlyDocumentId">
    <vt:lpwstr>6a1ee80f-ff5b-41af-b078-41c8c07a72df</vt:lpwstr>
  </property>
  <property fmtid="{D5CDD505-2E9C-101B-9397-08002B2CF9AE}" pid="10" name="_NewReviewCycle">
    <vt:lpwstr/>
  </property>
</Properties>
</file>